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1190A" w14:textId="77777777" w:rsidR="00C50C5F" w:rsidRDefault="00C50C5F" w:rsidP="00EB5D9F">
      <w:pPr>
        <w:pStyle w:val="BOPVTitulo"/>
        <w:jc w:val="both"/>
      </w:pPr>
      <w:bookmarkStart w:id="0" w:name="BOPVDETALLE"/>
      <w:bookmarkStart w:id="1" w:name="_GoBack"/>
      <w:r>
        <w:t>/2023 DEKRETUA, Euskal Autonomia Erkidegoko Artxiboen eta Dokumentu Ondarearen Kontseiluaren osaera, antolaketa eta funtzionamendua arautzen duena.</w:t>
      </w:r>
    </w:p>
    <w:p w14:paraId="3DCA59CB" w14:textId="77777777" w:rsidR="00AE6399" w:rsidRPr="00C80F6D" w:rsidRDefault="00AE6399" w:rsidP="00EB5D9F">
      <w:pPr>
        <w:pStyle w:val="BOPVDetalle"/>
        <w:jc w:val="both"/>
      </w:pPr>
      <w:r>
        <w:t>Euskal Autonomia Erkidegoko Dokumentu-kudeaketa Integralaren eta Dokumentu-ondarearen ekainaren 23ko 5/2022 Legea mugarri bat da dokumentuen eta artxiboen balioaren ikuskeran, ondare historikoari lotutako ikusmoldetik dokumentuen bizi-ziklo integrala ardatz duen beste ikusmolde batera igaro baita, non erdian jartzen den dokumentu horien kudeaketak gizarte digitalaren testuinguruan planteatzen dituen erronkei erantzutea.</w:t>
      </w:r>
    </w:p>
    <w:p w14:paraId="16E38D53" w14:textId="77777777" w:rsidR="00AE6399" w:rsidRPr="00C80F6D" w:rsidRDefault="00AE6399" w:rsidP="00EB5D9F">
      <w:pPr>
        <w:pStyle w:val="BOPVDetalle"/>
        <w:jc w:val="both"/>
      </w:pPr>
      <w:r>
        <w:t>Legeak ezartzen duenaren arabera, Euskal Autonomia Erkidegoko artxibo-sistemen artxibo-lankidetzarako espazio erkidea da Euskal Autonomia Erkidegoko Artxiboen Sistema. Artxiboen Sistemako dokumentu-kudeaketan lankidetza, koordinazioa eta aholkularitza garatzeko, diziplina askotako kide anitzeko bi organo sortu dira: Euskal Autonomia Erkidegoko Artxiboen eta Dokumentu Ondarearen Kontseilua eta Euskal Autonomia Erkidegoko Dokumentazioaren Balioespenerako, Aukeraketarako eta Dokumentaziora Jotzeko Batzordea.</w:t>
      </w:r>
    </w:p>
    <w:p w14:paraId="32B1750E" w14:textId="77777777" w:rsidR="00AE6399" w:rsidRPr="00C80F6D" w:rsidRDefault="00AE6399" w:rsidP="00EB5D9F">
      <w:pPr>
        <w:pStyle w:val="BOPVDetalle"/>
        <w:jc w:val="both"/>
      </w:pPr>
      <w:r>
        <w:t>Dekretu honek organo horietako baten, hots, Artxiboen eta Dokumentu Ondarearen Kontseiluaren, osaera, antolaketa eta funtzionamendua arautzen du, atal hori baita Euskal Autonomia Erkidegoko Artxibo Sistemaren kudeaketako aholkularitzaz arduratzen den diziplina askotako kide anitzeko organoa. Horretarako, kontseilu horri buruz 5/2022 Legean dauden artikuluak hartu dira erreferentziatzat. Organo horren aurrekaria Dokumentu Ondarearen eta Artxiboen Aholkularitza Kontseilua zen, azaroaren 21eko 232/2000 Dekretuan arautua, Artxibo Zerbitzuetako Araudia eta Euskal Autonomia Erkidegoko Dokumentazio Ondarea erregulatzeko arauak onartzen dituenean.</w:t>
      </w:r>
    </w:p>
    <w:p w14:paraId="5CE47400" w14:textId="77777777" w:rsidR="00AE6399" w:rsidRPr="00C80F6D" w:rsidRDefault="00AE6399" w:rsidP="00EB5D9F">
      <w:pPr>
        <w:pStyle w:val="BOPVDetalle"/>
        <w:jc w:val="both"/>
      </w:pPr>
      <w:r>
        <w:t>Horregatik, 5/2022 Legearen azken xedapenetako lehenengoan ezarritakoarekin bat etorriz (lege horren bidez, Eusko Jaurlaritzari baimena ematen zaio hura betetzen dela bermatzeko beharrezkoak diren erregelamenduzko xedapen guztiak emateko), erregelamendu hau egin da, Euskal Autonomia Erkidegoko Artxiboen eta Dokumentu Ondarearen Kontseilua arautzeko.</w:t>
      </w:r>
    </w:p>
    <w:p w14:paraId="4342FCA4" w14:textId="77777777" w:rsidR="00AE6399" w:rsidRDefault="00AE6399" w:rsidP="00EB5D9F">
      <w:pPr>
        <w:pStyle w:val="BOPVDetalle"/>
        <w:jc w:val="both"/>
      </w:pPr>
      <w:r>
        <w:t>Ondorioz, Kultura eta Hizkuntza Politikako sailburuaren proposamenez, dagozkion txostenak eman ondoren, Euskadiko Aholku Batzorde Juridikoarekin bat etorriz, eta Gobernu Kontseiluak 2023ko XXXaren XX(e)(a)n egindako bilkuran eztabaidatu eta onartu ondoren, honako hau xedatzen dut:</w:t>
      </w:r>
    </w:p>
    <w:p w14:paraId="7BE2F4D8" w14:textId="77777777" w:rsidR="00AE6399" w:rsidRPr="005624A1" w:rsidRDefault="00AE6399" w:rsidP="00EB5D9F">
      <w:pPr>
        <w:pStyle w:val="BOPVDetalle"/>
        <w:jc w:val="both"/>
      </w:pPr>
      <w:r>
        <w:t>1. artikulua.- Xedea.</w:t>
      </w:r>
    </w:p>
    <w:p w14:paraId="4CD7F76E" w14:textId="77777777" w:rsidR="00AE6399" w:rsidRPr="005624A1" w:rsidRDefault="00AE6399" w:rsidP="00EB5D9F">
      <w:pPr>
        <w:pStyle w:val="BOPVDetalle"/>
        <w:jc w:val="both"/>
      </w:pPr>
      <w:r>
        <w:t>Dekretu honen xedea da Euskal Autonomia Erkidegoko Artxiboen eta Dokumentu Ondarearen Kontseiluaren osaera, antolaketa eta funtzionamendua arautzea. Batzorde hori Euskal Autonomia Erkidegoko Dokumentu-kudeaketa Integralaren eta Dokumentu-ondarearen ekainaren 23ko 5/2022 Legearen 21. artikuluaren bidez sortu zen. Kontseilu hori aholkularitzako diziplina askotako kide anitzeko organo gisa eratzen da, eta Eusko Jaurlaritzako artxiboen eta dokumentu-ondarearen arloko zuzendaritza eskudunari atxikita dago organikoki.</w:t>
      </w:r>
    </w:p>
    <w:p w14:paraId="143C25A2" w14:textId="77777777" w:rsidR="00AE6399" w:rsidRPr="005624A1" w:rsidRDefault="00AE6399" w:rsidP="00EB5D9F">
      <w:pPr>
        <w:pStyle w:val="BOPVDetalle"/>
        <w:jc w:val="both"/>
      </w:pPr>
      <w:r>
        <w:t>2. artikulua.- Funtzioak.</w:t>
      </w:r>
    </w:p>
    <w:p w14:paraId="627C7631" w14:textId="77777777" w:rsidR="00AE6399" w:rsidRPr="005624A1" w:rsidRDefault="00AE6399" w:rsidP="00EB5D9F">
      <w:pPr>
        <w:pStyle w:val="BOPVDetalle"/>
        <w:jc w:val="both"/>
      </w:pPr>
      <w:r>
        <w:t>Kontseiluaren funtzioak dira, 5/2022 Legearen 23. artikuluaren arabera, honako hauek:</w:t>
      </w:r>
    </w:p>
    <w:p w14:paraId="5BCF146F" w14:textId="77777777" w:rsidR="00AE6399" w:rsidRPr="005624A1" w:rsidRDefault="00AE6399" w:rsidP="00EB5D9F">
      <w:pPr>
        <w:pStyle w:val="BOPVDetalle"/>
        <w:jc w:val="both"/>
      </w:pPr>
      <w:r>
        <w:t>a) Lege honen jardun-eremuan sartzen diren eta hala eskatzen duten entitateei artxiboen eta dokumentuen kudeaketako funtzioetan eragina duen edozein arauri buruzko informazioa ematea.</w:t>
      </w:r>
    </w:p>
    <w:p w14:paraId="324FCFF9" w14:textId="77777777" w:rsidR="00AE6399" w:rsidRPr="005624A1" w:rsidRDefault="00AE6399" w:rsidP="00EB5D9F">
      <w:pPr>
        <w:pStyle w:val="BOPVDetalle"/>
        <w:jc w:val="both"/>
      </w:pPr>
      <w:r>
        <w:t xml:space="preserve">b) Euskal Autonomia Erkidegoko Artxiboen Sisteman sartuta ez dauden sektore </w:t>
      </w:r>
      <w:r>
        <w:lastRenderedPageBreak/>
        <w:t>publikoko entitateen titulartasuneko dokumentuei dagozkien Euskal Autonomia Erkidegoko Dokumentu Ondareari buruzko deklarazio- eta kanporatze-prozeduretan irizpenak egitea, lege honen 16.7, 18.3 eta 19.4 artikuluetan jasotzen den moduan.</w:t>
      </w:r>
    </w:p>
    <w:p w14:paraId="3AEA61A4" w14:textId="77777777" w:rsidR="00AE6399" w:rsidRPr="005624A1" w:rsidRDefault="00AE6399" w:rsidP="00EB5D9F">
      <w:pPr>
        <w:pStyle w:val="BOPVDetalle"/>
        <w:jc w:val="both"/>
      </w:pPr>
      <w:r>
        <w:t>c) Profil profesionalen katalogo bat proposatzea, erreferentzia gisa, maila eta funtzio bakoitzerako eskatutako titulazio eta gaitasunekin.</w:t>
      </w:r>
    </w:p>
    <w:p w14:paraId="4CB0B6C8" w14:textId="77777777" w:rsidR="00AE6399" w:rsidRPr="005624A1" w:rsidRDefault="00AE6399" w:rsidP="00EB5D9F">
      <w:pPr>
        <w:pStyle w:val="BOPVDetalle"/>
        <w:jc w:val="both"/>
      </w:pPr>
      <w:r>
        <w:t>d) Halaber, arauz erabakitzen diren funtzio guztiak egingo ditu.</w:t>
      </w:r>
    </w:p>
    <w:p w14:paraId="3260E735" w14:textId="77777777" w:rsidR="00AE6399" w:rsidRPr="005624A1" w:rsidRDefault="00AE6399" w:rsidP="00EB5D9F">
      <w:pPr>
        <w:pStyle w:val="BOPVDetalle"/>
        <w:jc w:val="both"/>
      </w:pPr>
      <w:r>
        <w:t>e) Euskal Autonomia Erkidegoko Artxiboen Sistema kudeatzeko eskumena duen zuzendaritzak eskuordetzen dion beste edozein funtzio.</w:t>
      </w:r>
    </w:p>
    <w:p w14:paraId="4A9299D8" w14:textId="77777777" w:rsidR="00AE6399" w:rsidRPr="00352E85" w:rsidRDefault="00AE6399" w:rsidP="00EB5D9F">
      <w:pPr>
        <w:pStyle w:val="BOPVDetalle"/>
        <w:jc w:val="both"/>
      </w:pPr>
      <w:r>
        <w:t>3. artikulua.- Osaera.</w:t>
      </w:r>
    </w:p>
    <w:p w14:paraId="7524D925" w14:textId="77777777" w:rsidR="00AE6399" w:rsidRPr="00352E85" w:rsidRDefault="00AE6399" w:rsidP="00EB5D9F">
      <w:pPr>
        <w:pStyle w:val="BOPVDetalle"/>
        <w:jc w:val="both"/>
      </w:pPr>
      <w:r>
        <w:t>1.- 5/2022 Legearen 24. artikuluan ezarritakoaren arabera, Kontseilua honela osatuko da:</w:t>
      </w:r>
    </w:p>
    <w:p w14:paraId="21AB4CF1" w14:textId="77777777" w:rsidR="00AE6399" w:rsidRPr="00352E85" w:rsidRDefault="00AE6399" w:rsidP="00EB5D9F">
      <w:pPr>
        <w:pStyle w:val="BOPVDetalle"/>
        <w:jc w:val="both"/>
      </w:pPr>
      <w:r>
        <w:t>a) Kontseiluburua: Eusko Jaurlaritzan artxiboen eta dokumentu-ondarearen arloko eskumena duen zuzendaritzaren titularra.</w:t>
      </w:r>
    </w:p>
    <w:p w14:paraId="43B36DA0" w14:textId="77777777" w:rsidR="00AE6399" w:rsidRPr="00352E85" w:rsidRDefault="00AE6399" w:rsidP="00EB5D9F">
      <w:pPr>
        <w:pStyle w:val="BOPVDetalle"/>
        <w:jc w:val="both"/>
      </w:pPr>
      <w:r>
        <w:t>b) Kontseiluburuordea: Euskal Autonomia Erkidegoko Artxiboen Sistema Kudeatzeko Zerbitzuaren ordezkaria, zeina Eusko Jaurlaritzan artxiboen eta dokumentu-ondarearen arloan eskumena duen zuzendaritzaren titularrak izendatuko baitu.</w:t>
      </w:r>
    </w:p>
    <w:p w14:paraId="5581762E" w14:textId="77777777" w:rsidR="00AE6399" w:rsidRPr="00352E85" w:rsidRDefault="00AE6399" w:rsidP="00EB5D9F">
      <w:pPr>
        <w:pStyle w:val="BOPVDetalle"/>
        <w:jc w:val="both"/>
      </w:pPr>
      <w:r>
        <w:t>c) Hamaika kontseilukide, osaera honen arabera:</w:t>
      </w:r>
    </w:p>
    <w:p w14:paraId="629FA17E" w14:textId="77777777" w:rsidR="00AE6399" w:rsidRPr="00352E85" w:rsidRDefault="00AE6399" w:rsidP="00EB5D9F">
      <w:pPr>
        <w:pStyle w:val="BOPVDetalle"/>
        <w:jc w:val="both"/>
      </w:pPr>
      <w:r>
        <w:t>1.- Euskal Autonomia Erkidegoko Sektore Publikoko Artxibo Sistemaren kudeaketan eskumena duen Eusko Jaurlaritzako sailak izendatutako pertsona bat.</w:t>
      </w:r>
    </w:p>
    <w:p w14:paraId="2103565C" w14:textId="77777777" w:rsidR="00AE6399" w:rsidRPr="00352E85" w:rsidRDefault="008F18F0" w:rsidP="00EB5D9F">
      <w:pPr>
        <w:pStyle w:val="BOPVDetalle"/>
        <w:jc w:val="both"/>
      </w:pPr>
      <w:r>
        <w:t>2.- Euskadiko Artxibo Historikoaren arduraduna.</w:t>
      </w:r>
    </w:p>
    <w:p w14:paraId="1814DD5E" w14:textId="77777777" w:rsidR="00AE6399" w:rsidRPr="00352E85" w:rsidRDefault="00511645" w:rsidP="00EB5D9F">
      <w:pPr>
        <w:pStyle w:val="BOPVDetalle"/>
        <w:jc w:val="both"/>
      </w:pPr>
      <w:r>
        <w:t>3.-</w:t>
      </w:r>
      <w:r w:rsidR="00AE6399">
        <w:t xml:space="preserve"> Hiru foru-aldundien ordezkari bana, artxiboetan dedikazio profesional espezifikoa dutenak, kasuan kasuko erakundeak izendatuak.</w:t>
      </w:r>
    </w:p>
    <w:p w14:paraId="737D1FBC" w14:textId="77777777" w:rsidR="00AE6399" w:rsidRPr="00352E85" w:rsidRDefault="00AE6399" w:rsidP="00EB5D9F">
      <w:pPr>
        <w:pStyle w:val="BOPVDetalle"/>
        <w:jc w:val="both"/>
      </w:pPr>
      <w:r>
        <w:t>4.- Eudelek (Euskadiko Udalen Elkartea) izendatutako bi pertsona, funtzioak udal-entitateetan betetzen dituzten sektoreko profesionalen artetik.</w:t>
      </w:r>
    </w:p>
    <w:p w14:paraId="22375F2B" w14:textId="77777777" w:rsidR="00AE6399" w:rsidRPr="00352E85" w:rsidRDefault="008F18F0" w:rsidP="00EB5D9F">
      <w:pPr>
        <w:pStyle w:val="BOPVDetalle"/>
        <w:jc w:val="both"/>
      </w:pPr>
      <w:r>
        <w:t>5.- Artxiboetan dedikazio profesional espezifikoa duen pertsona bat, Eusko Legebiltzarraren ordezkari gisa, erakunde horrek izendatua.</w:t>
      </w:r>
    </w:p>
    <w:p w14:paraId="414AAF71" w14:textId="77777777" w:rsidR="00AE6399" w:rsidRPr="00352E85" w:rsidRDefault="008F18F0" w:rsidP="00EB5D9F">
      <w:pPr>
        <w:pStyle w:val="BOPVDetalle"/>
        <w:jc w:val="both"/>
      </w:pPr>
      <w:r>
        <w:t>6.- Hiru batzar nagusien ordezkari bana, artxiboetan dedikazio profesional espezifikoa dutenak, kasuan kasuko erakundeak izendatuak.</w:t>
      </w:r>
    </w:p>
    <w:p w14:paraId="69394C14" w14:textId="77777777" w:rsidR="00AE6399" w:rsidRPr="00352E85" w:rsidRDefault="008F18F0" w:rsidP="00EB5D9F">
      <w:pPr>
        <w:pStyle w:val="BOPVDetalle"/>
        <w:jc w:val="both"/>
      </w:pPr>
      <w:r>
        <w:t>7.- Bi pertsona, Euskal Autonomia Erkidegoko dokumentu-kudeaketa integraleko profesionalen elkarteen ordezkari gisa.</w:t>
      </w:r>
    </w:p>
    <w:p w14:paraId="562886C9" w14:textId="77777777" w:rsidR="00AE6399" w:rsidRPr="00352E85" w:rsidRDefault="008F18F0" w:rsidP="00EB5D9F">
      <w:pPr>
        <w:pStyle w:val="BOPVDetalle"/>
        <w:jc w:val="both"/>
      </w:pPr>
      <w:r>
        <w:t>8.- Artxiboetan dedikazio profesional espezifikoa duen pertsona bat, Euskal Herriko Unibertsitatearen ordezkari gisa, erakunde horrek izendatua.</w:t>
      </w:r>
    </w:p>
    <w:p w14:paraId="6BC7BFF5" w14:textId="77777777" w:rsidR="00AE6399" w:rsidRPr="00352E85" w:rsidRDefault="00AE6399" w:rsidP="00EB5D9F">
      <w:pPr>
        <w:pStyle w:val="BOPVDetalle"/>
        <w:jc w:val="both"/>
      </w:pPr>
      <w:r>
        <w:t>9.- Historia Garaikidean edo Zuzenbidearen eta Erakundeen Historian espezialista den pertsona bat, artxiboen eta dokumentu-ondarearen arloan eskumena duen Eusko Jaurlaritzako zuzendaritzaren titularrak Euskal Herriko Unibertsitateko irakasleen artetik izendatua.</w:t>
      </w:r>
    </w:p>
    <w:p w14:paraId="691C0C44" w14:textId="77777777" w:rsidR="00AE6399" w:rsidRPr="00352E85" w:rsidRDefault="00AE6399" w:rsidP="00EB5D9F">
      <w:pPr>
        <w:pStyle w:val="BOPVDetalle"/>
        <w:jc w:val="both"/>
      </w:pPr>
      <w:r>
        <w:t>d) Idazkaria: artxiboen eta dokumentu-ondarearen arloan eskumena duen Eusko Jaurlaritzako zuzendaritzak bere aholkularitza juridikoko teknikarien artetik izendatutako pertsona bat, zeinak hitza izango baitu, baina botorik ez.</w:t>
      </w:r>
    </w:p>
    <w:p w14:paraId="740F8D0D" w14:textId="77777777" w:rsidR="00AE6399" w:rsidRPr="00352E85" w:rsidRDefault="00AE6399" w:rsidP="00EB5D9F">
      <w:pPr>
        <w:pStyle w:val="BOPVDetalle"/>
        <w:jc w:val="both"/>
      </w:pPr>
      <w:r>
        <w:lastRenderedPageBreak/>
        <w:t>2.- Artxiboen eta dokumentu-ondarearen eskumena duen Eusko Jaurlaritzako sailaren titularraren agindu baten bidez izendatuak izango dira Kontseiluko kide guztiak, beren karguagatik izendatuak izan diren kideak izan ezik. Kontseilukideen izendapenetan, gainera, ordezko bat aipatuko da, honako kasu hauetan jarduteko: kargua hutsik badago, batzordekidea kanpoan edo gaixorik badago, edo legezko beste arrazoiren bat tartean bada.</w:t>
      </w:r>
    </w:p>
    <w:p w14:paraId="13A331B3" w14:textId="77777777" w:rsidR="00AE6399" w:rsidRPr="00352E85" w:rsidRDefault="008F18F0" w:rsidP="00EB5D9F">
      <w:pPr>
        <w:pStyle w:val="BOPVDetalle"/>
        <w:jc w:val="both"/>
      </w:pPr>
      <w:r>
        <w:t>3.- Kontseiluko kideen agintaldia –karguagatik kide direnena izan ezik– lau urtekoa izango da, eta iraupen bereko aldietarako berritu ahal izango da. Agintaldia amaitutakoan ere, beren funtzioak betetzen jarraituko dute, harik eta haien berriztapena edo ondorengo kideen izendapenak indarrean jartzen diren arte.</w:t>
      </w:r>
    </w:p>
    <w:p w14:paraId="76B64ACF" w14:textId="77777777" w:rsidR="00AE6399" w:rsidRPr="00352E85" w:rsidRDefault="00AE6399" w:rsidP="00EB5D9F">
      <w:pPr>
        <w:pStyle w:val="BOPVDetalle"/>
        <w:jc w:val="both"/>
      </w:pPr>
      <w:r>
        <w:t>4.- Kontseiluko kideren bat bere karguagatik baldin bada kide, automatikoki utziko dio kide izateari, baldin eta izendatua izateko kontuan hartutako ezaugarri hori galtzen badu.</w:t>
      </w:r>
    </w:p>
    <w:p w14:paraId="4A60DC89" w14:textId="77777777" w:rsidR="00AE6399" w:rsidRPr="00352E85" w:rsidRDefault="00AE6399" w:rsidP="00EB5D9F">
      <w:pPr>
        <w:pStyle w:val="BOPVDetalle"/>
        <w:jc w:val="both"/>
      </w:pPr>
      <w:r>
        <w:t>5.- Edozein arrazoirengatik sortzen diren postu hutsak hilabeteko epean beteko dira, egoera hori kontseiluko idazkariari jakinarazten zaionetik zenbatzen hasita, eta ordeztuari agintaldia amaitzeko geratzen zaion denborarako.</w:t>
      </w:r>
    </w:p>
    <w:p w14:paraId="00F95EFF" w14:textId="77777777" w:rsidR="00AE6399" w:rsidRPr="00352E85" w:rsidRDefault="00AE6399" w:rsidP="00EB5D9F">
      <w:pPr>
        <w:pStyle w:val="BOPVDetalle"/>
        <w:jc w:val="both"/>
      </w:pPr>
      <w:r>
        <w:t>4. artikulua.- Kontseiluburua.</w:t>
      </w:r>
    </w:p>
    <w:p w14:paraId="79BE0D56" w14:textId="77777777" w:rsidR="00AE6399" w:rsidRPr="00352E85" w:rsidRDefault="00AE6399" w:rsidP="00EB5D9F">
      <w:pPr>
        <w:pStyle w:val="BOPVDetalle"/>
        <w:jc w:val="both"/>
      </w:pPr>
      <w:r>
        <w:t>Funtzio hauek izango ditu kontseiluburuak:</w:t>
      </w:r>
    </w:p>
    <w:p w14:paraId="0B129EFF" w14:textId="77777777" w:rsidR="00AE6399" w:rsidRPr="00352E85" w:rsidRDefault="00AE6399" w:rsidP="00EB5D9F">
      <w:pPr>
        <w:pStyle w:val="BOPVDetalle"/>
        <w:jc w:val="both"/>
      </w:pPr>
      <w:r>
        <w:t>1.- Kontseiluaren ordezkari izatea.</w:t>
      </w:r>
    </w:p>
    <w:p w14:paraId="646A5A4D" w14:textId="77777777" w:rsidR="00AE6399" w:rsidRPr="00352E85" w:rsidRDefault="00AE6399" w:rsidP="00EB5D9F">
      <w:pPr>
        <w:pStyle w:val="BOPVDetalle"/>
        <w:jc w:val="both"/>
      </w:pPr>
      <w:r>
        <w:t>2.- Ohiko eta ezohiko bilkuren deialdia erabakitzea, eta bilkura horien gai-zerrenda ezartzea.</w:t>
      </w:r>
    </w:p>
    <w:p w14:paraId="5F17289E" w14:textId="77777777" w:rsidR="00AE6399" w:rsidRPr="00352E85" w:rsidRDefault="00AE6399" w:rsidP="00EB5D9F">
      <w:pPr>
        <w:pStyle w:val="BOPVDetalle"/>
        <w:jc w:val="both"/>
      </w:pPr>
      <w:r>
        <w:t>3.- Bilkuretako buru izatea, eztabaidak moderatzea, bilkura amaitutzat ematea edo luzatzea, eta hurrengo bilkuraren eguna finkatzea.</w:t>
      </w:r>
    </w:p>
    <w:p w14:paraId="167E1DC7" w14:textId="77777777" w:rsidR="00AE6399" w:rsidRPr="00352E85" w:rsidRDefault="00AE6399" w:rsidP="00EB5D9F">
      <w:pPr>
        <w:pStyle w:val="BOPVDetalle"/>
        <w:jc w:val="both"/>
      </w:pPr>
      <w:r>
        <w:t>4.- Kalitate-botoaz erabakitzea gerta daitezkeen berdinketak, erabakiak errazago hartzeko.</w:t>
      </w:r>
    </w:p>
    <w:p w14:paraId="7F490FBD" w14:textId="77777777" w:rsidR="00AE6399" w:rsidRPr="00352E85" w:rsidRDefault="00AE6399" w:rsidP="00EB5D9F">
      <w:pPr>
        <w:pStyle w:val="BOPVDetalle"/>
        <w:jc w:val="both"/>
      </w:pPr>
      <w:r>
        <w:t>5.- Kontseilua osatzen duten pertsona guztien parte-hartzea erraztea.</w:t>
      </w:r>
    </w:p>
    <w:p w14:paraId="30EDCB8F" w14:textId="77777777" w:rsidR="00AE6399" w:rsidRPr="00352E85" w:rsidRDefault="00AE6399" w:rsidP="00EB5D9F">
      <w:pPr>
        <w:pStyle w:val="BOPVDetalle"/>
        <w:jc w:val="both"/>
      </w:pPr>
      <w:r>
        <w:t>6.- Kontseiluak hartutako erabakien aktak eta ziurtagiriak ikus-onestea eta sinatzea.</w:t>
      </w:r>
    </w:p>
    <w:p w14:paraId="2DA6F734" w14:textId="77777777" w:rsidR="00AE6399" w:rsidRPr="00352E85" w:rsidRDefault="00AE6399" w:rsidP="00EB5D9F">
      <w:pPr>
        <w:pStyle w:val="BOPVDetalle"/>
        <w:jc w:val="both"/>
      </w:pPr>
      <w:r>
        <w:t>7.- Euskal Autonomia Erkidegoko Artxiboen Sistemaren Zuzendaritzari beharrezkotzat jotzen diren lantaldeak sortzeko proposatzea.</w:t>
      </w:r>
    </w:p>
    <w:p w14:paraId="79665FF4" w14:textId="77777777" w:rsidR="00AE6399" w:rsidRPr="00352E85" w:rsidRDefault="00AE6399" w:rsidP="00EB5D9F">
      <w:pPr>
        <w:pStyle w:val="BOPVDetalle"/>
        <w:jc w:val="both"/>
      </w:pPr>
      <w:r>
        <w:t>8.- Kontseiluburu izateak berez dakartzan gainerako funtzioak betetzea.</w:t>
      </w:r>
    </w:p>
    <w:p w14:paraId="677BFA37" w14:textId="77777777" w:rsidR="00AE6399" w:rsidRPr="00352E85" w:rsidRDefault="00AE6399" w:rsidP="00EB5D9F">
      <w:pPr>
        <w:pStyle w:val="BOPVDetalle"/>
        <w:jc w:val="both"/>
      </w:pPr>
      <w:r>
        <w:t>5. artikulua.- Kontseiluburuordea.</w:t>
      </w:r>
    </w:p>
    <w:p w14:paraId="1A3B0373" w14:textId="77777777" w:rsidR="00AE6399" w:rsidRPr="00352E85" w:rsidRDefault="00AE6399" w:rsidP="00EB5D9F">
      <w:pPr>
        <w:pStyle w:val="BOPVDetalle"/>
        <w:jc w:val="both"/>
      </w:pPr>
      <w:r>
        <w:t>1.- Horren titularrak kontseiluburua ordezkatuko du kontseilubururik ez dagoenean, edota kontseiluburuak joaterik ez duenean, gaixorik dagoenean nahiz legezko beste arrazoiren bat dela medio, bertan egoterik ez duenean.</w:t>
      </w:r>
    </w:p>
    <w:p w14:paraId="650002BB" w14:textId="77777777" w:rsidR="00AE6399" w:rsidRPr="00352E85" w:rsidRDefault="00AE6399" w:rsidP="00EB5D9F">
      <w:pPr>
        <w:pStyle w:val="BOPVDetalle"/>
        <w:jc w:val="both"/>
      </w:pPr>
      <w:r>
        <w:t>2.- Kontseiluko bilkuretan, kontseiluburua ordezkatuko duenak kontseiluburuaren funtzioak egingo ditu.</w:t>
      </w:r>
    </w:p>
    <w:p w14:paraId="4C75A35D" w14:textId="77777777" w:rsidR="00AE6399" w:rsidRPr="00352E85" w:rsidRDefault="00AE6399" w:rsidP="00EB5D9F">
      <w:pPr>
        <w:pStyle w:val="BOPVDetalle"/>
        <w:jc w:val="both"/>
      </w:pPr>
      <w:r>
        <w:t>3.- Aipatutako arrazoi horiengatik pertsona hori ordeztu behar bada, kontseilukide zaharrenak beteko du kargua.</w:t>
      </w:r>
    </w:p>
    <w:p w14:paraId="5809020C" w14:textId="77777777" w:rsidR="00AE6399" w:rsidRPr="00352E85" w:rsidRDefault="00AE6399" w:rsidP="00EB5D9F">
      <w:pPr>
        <w:pStyle w:val="BOPVDetalle"/>
        <w:jc w:val="both"/>
      </w:pPr>
      <w:r>
        <w:t>6. artikulua.- Idazkaria.</w:t>
      </w:r>
    </w:p>
    <w:p w14:paraId="6CA06956" w14:textId="77777777" w:rsidR="00AE6399" w:rsidRPr="0096088D" w:rsidRDefault="00AE6399" w:rsidP="00EB5D9F">
      <w:pPr>
        <w:pStyle w:val="BOPVDetalle"/>
        <w:jc w:val="both"/>
      </w:pPr>
      <w:r>
        <w:t>Funtzio hauek izango ditu idazkariak:</w:t>
      </w:r>
    </w:p>
    <w:p w14:paraId="60F6066B" w14:textId="77777777" w:rsidR="00AE6399" w:rsidRPr="00352E85" w:rsidRDefault="00AE6399" w:rsidP="00EB5D9F">
      <w:pPr>
        <w:pStyle w:val="BOPVDetalle"/>
        <w:jc w:val="both"/>
      </w:pPr>
      <w:r>
        <w:lastRenderedPageBreak/>
        <w:t>1.- Kide anitzeko organoaren jarduketen legezkotasun formala eta materiala zaintzea.</w:t>
      </w:r>
    </w:p>
    <w:p w14:paraId="59613294" w14:textId="77777777" w:rsidR="00AE6399" w:rsidRPr="00352E85" w:rsidRDefault="00AE6399" w:rsidP="00EB5D9F">
      <w:pPr>
        <w:pStyle w:val="BOPVDetalle"/>
        <w:jc w:val="both"/>
      </w:pPr>
      <w:r>
        <w:t>2.- Bileretako gai-zerrenda prestatu eta bidaltzea.</w:t>
      </w:r>
    </w:p>
    <w:p w14:paraId="00DE2D57" w14:textId="77777777" w:rsidR="00AE6399" w:rsidRPr="00352E85" w:rsidRDefault="00AE6399" w:rsidP="00EB5D9F">
      <w:pPr>
        <w:pStyle w:val="BOPVDetalle"/>
        <w:jc w:val="both"/>
      </w:pPr>
      <w:r>
        <w:t>3.- Kontseiluburuaren aginduz, bilkuretarako deia egitea.</w:t>
      </w:r>
    </w:p>
    <w:p w14:paraId="667E005A" w14:textId="77777777" w:rsidR="00AE6399" w:rsidRPr="00352E85" w:rsidRDefault="00AE6399" w:rsidP="00EB5D9F">
      <w:pPr>
        <w:pStyle w:val="BOPVDetalle"/>
        <w:jc w:val="both"/>
      </w:pPr>
      <w:r>
        <w:t>4.- Kontseiluarentzako idatziak jaso eta erregistratzea.</w:t>
      </w:r>
    </w:p>
    <w:p w14:paraId="0AE05ACF" w14:textId="77777777" w:rsidR="00AE6399" w:rsidRPr="00352E85" w:rsidRDefault="00AE6399" w:rsidP="00EB5D9F">
      <w:pPr>
        <w:pStyle w:val="BOPVDetalle"/>
        <w:jc w:val="both"/>
      </w:pPr>
      <w:r>
        <w:t>5.- Gaiak bideratzea, bilkuretako aktak idaztea eta baimentzea, eta horien ziurtagiriak egitea.</w:t>
      </w:r>
    </w:p>
    <w:p w14:paraId="5C087B88" w14:textId="16BEE249" w:rsidR="00AE6399" w:rsidRPr="00352E85" w:rsidRDefault="00AE6399" w:rsidP="00EB5D9F">
      <w:pPr>
        <w:pStyle w:val="BOPVDetalle"/>
        <w:jc w:val="both"/>
      </w:pPr>
      <w:r>
        <w:t xml:space="preserve">6.- Kontseiluak izapidetutako espediente eta dokumentuak </w:t>
      </w:r>
      <w:r w:rsidR="00D07C70">
        <w:t>kontrolatzeaz</w:t>
      </w:r>
      <w:r w:rsidR="00D07C70">
        <w:t xml:space="preserve"> </w:t>
      </w:r>
      <w:r w:rsidR="00D07C70">
        <w:t>eta</w:t>
      </w:r>
      <w:r w:rsidR="00D07C70">
        <w:t xml:space="preserve"> </w:t>
      </w:r>
      <w:r>
        <w:t>artxibatzeaz arduratzea.</w:t>
      </w:r>
    </w:p>
    <w:p w14:paraId="4C78036C" w14:textId="77777777" w:rsidR="00AE6399" w:rsidRPr="00352E85" w:rsidRDefault="00AE6399" w:rsidP="00EB5D9F">
      <w:pPr>
        <w:pStyle w:val="BOPVDetalle"/>
        <w:jc w:val="both"/>
      </w:pPr>
      <w:r>
        <w:t>7.- Kontseiluaren erabakien erregistroa egitea eta eguneratuta edukitzea.</w:t>
      </w:r>
    </w:p>
    <w:p w14:paraId="3328191B" w14:textId="77777777" w:rsidR="00AE6399" w:rsidRPr="00352E85" w:rsidRDefault="00AE6399" w:rsidP="00EB5D9F">
      <w:pPr>
        <w:pStyle w:val="BOPVDetalle"/>
        <w:jc w:val="both"/>
      </w:pPr>
      <w:r>
        <w:t>8.- Kide anitzeko organo bateko idazkari izateak berez dakartzan beste funtzioak.</w:t>
      </w:r>
    </w:p>
    <w:p w14:paraId="2457F69A" w14:textId="77777777" w:rsidR="00AE6399" w:rsidRPr="00352E85" w:rsidRDefault="00AE6399" w:rsidP="00EB5D9F">
      <w:pPr>
        <w:pStyle w:val="BOPVDetalle"/>
        <w:jc w:val="both"/>
      </w:pPr>
      <w:r>
        <w:t>7. artikulua.- Kontseilukideak.</w:t>
      </w:r>
    </w:p>
    <w:p w14:paraId="5D9C4AF5" w14:textId="77777777" w:rsidR="00AE6399" w:rsidRPr="00352E85" w:rsidRDefault="00AE6399" w:rsidP="00EB5D9F">
      <w:pPr>
        <w:pStyle w:val="BOPVDetalle"/>
        <w:jc w:val="both"/>
      </w:pPr>
      <w:r>
        <w:t>Honako hauek dira kontseilukideen funtzioak:</w:t>
      </w:r>
    </w:p>
    <w:p w14:paraId="4FF4911D" w14:textId="77777777" w:rsidR="00AE6399" w:rsidRPr="00352E85" w:rsidRDefault="00AE6399" w:rsidP="00EB5D9F">
      <w:pPr>
        <w:pStyle w:val="BOPVDetalle"/>
        <w:jc w:val="both"/>
      </w:pPr>
      <w:r>
        <w:t>1.- Esleitzen zaizkien funtzioak betetzeko beharrezkoa den argibidea eskuratzea eta prestatzea.</w:t>
      </w:r>
    </w:p>
    <w:p w14:paraId="746FE5E4" w14:textId="77777777" w:rsidR="00AE6399" w:rsidRPr="00352E85" w:rsidRDefault="00AE6399" w:rsidP="00EB5D9F">
      <w:pPr>
        <w:pStyle w:val="BOPVDetalle"/>
        <w:jc w:val="both"/>
      </w:pPr>
      <w:r>
        <w:t>2.- Egiten diren bilkuretan parte hartzea eta egokitzat jotzen dituzten iritziak ematea, erabaki egokia hartu ahal izateko.</w:t>
      </w:r>
    </w:p>
    <w:p w14:paraId="03D34C4D" w14:textId="77777777" w:rsidR="00AE6399" w:rsidRPr="00352E85" w:rsidRDefault="00AE6399" w:rsidP="00EB5D9F">
      <w:pPr>
        <w:pStyle w:val="BOPVDetalle"/>
        <w:jc w:val="both"/>
      </w:pPr>
      <w:r>
        <w:t>3.- Boto-eskubidea egikaritzea; hartutako erabakiarekin ados egon ezean, boto partikularra emango dute eta bat ez etortzearen arrazoiak eta/edo xehetasunak adieraziko dituzte.</w:t>
      </w:r>
    </w:p>
    <w:p w14:paraId="5C22CBCF" w14:textId="77777777" w:rsidR="00AE6399" w:rsidRDefault="00AE6399" w:rsidP="00EB5D9F">
      <w:pPr>
        <w:pStyle w:val="BOPVDetalle"/>
        <w:jc w:val="both"/>
      </w:pPr>
      <w:r>
        <w:t>4.- Kontseiluaren eskumenen esparruan proposamenak eta ekimenak planteatzea.</w:t>
      </w:r>
    </w:p>
    <w:p w14:paraId="3DF1B9FD" w14:textId="77777777" w:rsidR="00AE6399" w:rsidRPr="00352E85" w:rsidRDefault="00AE6399" w:rsidP="00EB5D9F">
      <w:pPr>
        <w:pStyle w:val="BOPVDetalle"/>
        <w:jc w:val="both"/>
      </w:pPr>
      <w:r>
        <w:t>8. artikulua.- Bilkuretarako deia.</w:t>
      </w:r>
    </w:p>
    <w:p w14:paraId="7D78E710" w14:textId="77777777" w:rsidR="00AE6399" w:rsidRPr="00352E85" w:rsidRDefault="00AE6399" w:rsidP="00EB5D9F">
      <w:pPr>
        <w:pStyle w:val="BOPVDetalle"/>
        <w:jc w:val="both"/>
      </w:pPr>
      <w:r>
        <w:t>1.- Kontseilua ohiko bilkuretan eta ezohiko bilkuretan bildu ahal izango da.</w:t>
      </w:r>
    </w:p>
    <w:p w14:paraId="22454DF2" w14:textId="77777777" w:rsidR="00AE6399" w:rsidRPr="00352E85" w:rsidRDefault="00AE6399" w:rsidP="00EB5D9F">
      <w:pPr>
        <w:pStyle w:val="BOPVDetalle"/>
        <w:jc w:val="both"/>
      </w:pPr>
      <w:r>
        <w:t>2.- Kontseilua urtean behin bilduko da, gutxienez, ohiko bilkuran, eta ezohiko bilkuran, berriz, kontseiluburuak dei egiten duen guztietan, gaiaren presagatik edo batzordekideen heren batek hala eskatu duelako.</w:t>
      </w:r>
    </w:p>
    <w:p w14:paraId="57CBFD93" w14:textId="77777777" w:rsidR="00AE6399" w:rsidRPr="00352E85" w:rsidRDefault="00AE6399" w:rsidP="00EB5D9F">
      <w:pPr>
        <w:pStyle w:val="BOPVDetalle"/>
        <w:jc w:val="both"/>
      </w:pPr>
      <w:r>
        <w:t>3.- Ohiko bilkurak gutxienez hamabost egun natural lehenago deituko dira. Epe hori bera aplikatuko zaie ezohiko bilkurei, salbu eta kontseiluburuak premiazko bilkura egin behar dela irizten dionean; kasu horretan, deialdia gutxienez bi egun natural lehenago egingo da.</w:t>
      </w:r>
    </w:p>
    <w:p w14:paraId="47CBE73D" w14:textId="77777777" w:rsidR="00AE6399" w:rsidRPr="00352E85" w:rsidRDefault="00AE6399" w:rsidP="00EB5D9F">
      <w:pPr>
        <w:pStyle w:val="BOPVDetalle"/>
        <w:jc w:val="both"/>
      </w:pPr>
      <w:r>
        <w:t>4.- Bileretarako deialdia egiteko, edozein bide erabiliko da, hartzaileek jaso dutela jasota gera dadin.</w:t>
      </w:r>
    </w:p>
    <w:p w14:paraId="7472EC25" w14:textId="02086D2E" w:rsidR="00AE6399" w:rsidRDefault="00AE6399" w:rsidP="00EB5D9F">
      <w:pPr>
        <w:pStyle w:val="BOPVDetalle"/>
        <w:jc w:val="both"/>
      </w:pPr>
      <w:r>
        <w:t>5.- Deialdiak bilkuraren lekua, eguna, ordua eta aztertu beharreko gaien zerrenda jaso beharko ditu, bai eta Kontseiluko kideek eztabaidatu, iritzia eman eta erabakiak hartu ahal izateko behar den informazioa ere. Deialdiak bilkura egiteko lehenengo eta bigarren deialdia aurreikusiko ditu. Bi deialdien artean ordu erdiko tartea egon beharko da, gutxienez.</w:t>
      </w:r>
    </w:p>
    <w:p w14:paraId="09CFEFC5" w14:textId="039E18F1" w:rsidR="00215ABA" w:rsidRPr="00215ABA" w:rsidRDefault="001D623D" w:rsidP="00EB5D9F">
      <w:pPr>
        <w:pStyle w:val="BOPVDetalle"/>
        <w:jc w:val="both"/>
      </w:pPr>
      <w:r>
        <w:t xml:space="preserve">6.- </w:t>
      </w:r>
      <w:r w:rsidR="00215ABA" w:rsidRPr="00215ABA">
        <w:t>Bilkura bakoitzean aztertu beharreko gaien proposamena idazkariari jakinarazi beharko zaio, bilkurarako deialdia egin baino hilabete lehenago gutxienez, egokia den ala ez eta gai-zerrendan sartzea balioesteko.</w:t>
      </w:r>
    </w:p>
    <w:p w14:paraId="185139CE" w14:textId="784F20AF" w:rsidR="001D623D" w:rsidRPr="00352E85" w:rsidRDefault="001D623D" w:rsidP="00EB5D9F">
      <w:pPr>
        <w:pStyle w:val="BOPVDetalle"/>
        <w:jc w:val="both"/>
      </w:pPr>
    </w:p>
    <w:p w14:paraId="77DA313D" w14:textId="77777777" w:rsidR="00AE6399" w:rsidRPr="00352E85" w:rsidRDefault="00AE6399" w:rsidP="00EB5D9F">
      <w:pPr>
        <w:pStyle w:val="BOPVDetalle"/>
        <w:jc w:val="both"/>
      </w:pPr>
      <w:r>
        <w:t>9. artikulua.- Bilkuren araubidea.</w:t>
      </w:r>
    </w:p>
    <w:p w14:paraId="089FDD49" w14:textId="77777777" w:rsidR="00AE6399" w:rsidRPr="00352E85" w:rsidRDefault="00AE6399" w:rsidP="00EB5D9F">
      <w:pPr>
        <w:pStyle w:val="BOPVDetalle"/>
        <w:jc w:val="both"/>
      </w:pPr>
      <w:r>
        <w:t>1.- Bilkurak aurrez aurre edo urrutitik egin ahal izango dira.</w:t>
      </w:r>
    </w:p>
    <w:p w14:paraId="77F8F130" w14:textId="77777777" w:rsidR="00AE6399" w:rsidRPr="00352E85" w:rsidRDefault="00AE6399" w:rsidP="00EB5D9F">
      <w:pPr>
        <w:pStyle w:val="BOPVDetalle"/>
        <w:jc w:val="both"/>
      </w:pPr>
      <w:r>
        <w:t>2.- Kontseiluaren eraketa baliozkoa izan dadin, kontseiluburua, idazkaria, edo horiek ordezkatuko dituztenak, eta gutxienez kontseilukideen erdiak bertaratu behar dira.</w:t>
      </w:r>
    </w:p>
    <w:p w14:paraId="2449BD11" w14:textId="77777777" w:rsidR="00AE6399" w:rsidRPr="00352E85" w:rsidRDefault="00AE6399" w:rsidP="00EB5D9F">
      <w:pPr>
        <w:pStyle w:val="BOPVDetalle"/>
        <w:jc w:val="both"/>
      </w:pPr>
      <w:r>
        <w:t>3.- Kontseiluburuak gai-zerrendako gaietako adituen parte-hartzea baimendu ahal izango du bilkuretan edo bilkuren zatiren batean, aditu horien iritzia jasotzea komenigarria dela irizten bada. Pertsona horiek, nolanahi ere, ahotsa izango dute, baina botorik ez.</w:t>
      </w:r>
    </w:p>
    <w:p w14:paraId="3BE70E1E" w14:textId="77777777" w:rsidR="00AE6399" w:rsidRPr="00352E85" w:rsidRDefault="00AE6399" w:rsidP="00EB5D9F">
      <w:pPr>
        <w:pStyle w:val="BOPVDetalle"/>
        <w:jc w:val="both"/>
      </w:pPr>
      <w:r>
        <w:t>4.- Bilkura urrutitik egiten bada, bilkura egiteko baldintzak eta konexio-sistema adierazi beharko dira deialdian.</w:t>
      </w:r>
    </w:p>
    <w:p w14:paraId="7375449A" w14:textId="1749A315" w:rsidR="00330DD4" w:rsidRPr="00330DD4" w:rsidRDefault="00AE6399" w:rsidP="00EB5D9F">
      <w:pPr>
        <w:pStyle w:val="BOPVDetalle"/>
        <w:jc w:val="both"/>
      </w:pPr>
      <w:r>
        <w:t>5.- Urrutitik eginiko bilkura baliozkotzat jotzeko, bitarteko elektronikoen (telefonoak eta ikus-entzunezko gailuak barne) bidezko konexioa etenik gabea dela bermatu behar da bilkurak irauten duen bitartean, kideen edo horien ordezkarien identitatea, esku-hartzeen edukia, esku-hartzeak egiteko unea eta bilkurako bertaratu guztien arteko jarduera eta komunikazioa denbora errealean berma daitezen.</w:t>
      </w:r>
      <w:r w:rsidR="00330DD4">
        <w:t xml:space="preserve"> </w:t>
      </w:r>
      <w:r w:rsidR="00330DD4" w:rsidRPr="00330DD4">
        <w:t>Besteak beste, baliozko bitarteko elektronikoen artean egongo dira posta elektronikoa, audio-hitzaldiak eta bideokonferentziak.</w:t>
      </w:r>
    </w:p>
    <w:p w14:paraId="2A155FAE" w14:textId="692927C6" w:rsidR="00AE6399" w:rsidRDefault="00AE6399" w:rsidP="00EB5D9F">
      <w:pPr>
        <w:pStyle w:val="BOPVDetalle"/>
        <w:jc w:val="both"/>
      </w:pPr>
    </w:p>
    <w:p w14:paraId="11045454" w14:textId="77777777" w:rsidR="00AE6399" w:rsidRPr="00352E85" w:rsidRDefault="00AE6399" w:rsidP="00EB5D9F">
      <w:pPr>
        <w:pStyle w:val="BOPVDetalle"/>
        <w:jc w:val="both"/>
      </w:pPr>
      <w:r>
        <w:t>10. artikulua.- Erabakiak hartzeko araubidea.</w:t>
      </w:r>
    </w:p>
    <w:p w14:paraId="6E23E43E" w14:textId="77777777" w:rsidR="00AE6399" w:rsidRPr="00352E85" w:rsidRDefault="00AE6399" w:rsidP="00EB5D9F">
      <w:pPr>
        <w:pStyle w:val="BOPVDetalle"/>
        <w:jc w:val="both"/>
      </w:pPr>
      <w:r>
        <w:t>1.- Ezin izango da eztabaidatu edo erabakirik hartu deialdiko gai-zerrendan sartuta ez dauden gaiei buruz, salbu eta kontseilukide guztiak bertan badaude eta gaia presakotzat jotzen bada bertaratuen gehiengo soilaren aldeko botoaz.</w:t>
      </w:r>
    </w:p>
    <w:p w14:paraId="71F81488" w14:textId="77777777" w:rsidR="00AE6399" w:rsidRPr="00352E85" w:rsidRDefault="00AE6399" w:rsidP="00EB5D9F">
      <w:pPr>
        <w:pStyle w:val="BOPVDetalle"/>
        <w:jc w:val="both"/>
      </w:pPr>
      <w:r>
        <w:t>2.- Erabakiak bertaratutakoen botoen gehiengoz hartuko dira. Kontrako boto partikularra badago, boto hori eta horren arrazoiak bilkuraren aktan jasoko dira. Berdinketarik egonez gero, kontseiluburuak kalitateko botoa izango du.</w:t>
      </w:r>
    </w:p>
    <w:p w14:paraId="5538A8E8" w14:textId="77777777" w:rsidR="00AE6399" w:rsidRPr="00352E85" w:rsidRDefault="00AE6399" w:rsidP="00EB5D9F">
      <w:pPr>
        <w:pStyle w:val="BOPVDetalle"/>
        <w:jc w:val="both"/>
      </w:pPr>
      <w:r>
        <w:t>3.- Bilkura aurrez aurre egiten ez bada, erabakiak kide anitzeko organoaren egoitza dagoen lekuan hartu direla ulertuko da, eta, halakorik ez badago, burua dagoen tokian.</w:t>
      </w:r>
    </w:p>
    <w:p w14:paraId="79B49DBA" w14:textId="77777777" w:rsidR="00AE6399" w:rsidRPr="00352E85" w:rsidRDefault="00AE6399" w:rsidP="00EB5D9F">
      <w:pPr>
        <w:pStyle w:val="BOPVDetalle"/>
        <w:jc w:val="both"/>
      </w:pPr>
      <w:r>
        <w:t>11. artikulua.- Bilkuren akta eta erabakien ziurtagiria.</w:t>
      </w:r>
    </w:p>
    <w:p w14:paraId="2113D36C" w14:textId="77777777" w:rsidR="00AE6399" w:rsidRPr="00352E85" w:rsidRDefault="00AE6399" w:rsidP="00EB5D9F">
      <w:pPr>
        <w:pStyle w:val="BOPVDetalle"/>
        <w:jc w:val="both"/>
      </w:pPr>
      <w:r>
        <w:t>1.- Kontseiluak egingo dituen bilkura guztien akta egingo du idazkariak.</w:t>
      </w:r>
    </w:p>
    <w:p w14:paraId="10A28A9D" w14:textId="13ECCC6F" w:rsidR="00AE6399" w:rsidRDefault="00AE6399" w:rsidP="00EB5D9F">
      <w:pPr>
        <w:pStyle w:val="BOPVDetalle"/>
        <w:jc w:val="both"/>
      </w:pPr>
      <w:r>
        <w:t>2.- Aktan honako hauek zehaztuko dira: bertaratutakoak, gai-zerrenda, tokia eta data, eztabaiden puntu nagusiak, bai eta hartutako erabakien edukia ere, erabakien aurkako botoak, halakorik balego, eta arrazoiak aipatuta.</w:t>
      </w:r>
    </w:p>
    <w:p w14:paraId="4F771861" w14:textId="1435EA64" w:rsidR="008711C8" w:rsidRPr="00C849F7" w:rsidRDefault="008711C8" w:rsidP="00EB5D9F">
      <w:pPr>
        <w:pStyle w:val="BOPVDetalle"/>
        <w:jc w:val="both"/>
      </w:pPr>
      <w:r>
        <w:t xml:space="preserve">3.- </w:t>
      </w:r>
      <w:r>
        <w:t>Dokumentuak Dokumentu Ondaretik kanpo uzteari buruzko erabakiak hartzen badira, Euskal Autonomia Erkidegoko Dokumentu-kudeaketa Integralaren eta Dokumentu-ondarearen ekainaren 23ko 5/2022 Legeren 19. artikuluan xedatutakoaren arabera, aktan hura oinarritzen duen txostena jasoko da.</w:t>
      </w:r>
    </w:p>
    <w:p w14:paraId="46AC5B3D" w14:textId="03EC2531" w:rsidR="00AE6399" w:rsidRPr="002A5301" w:rsidRDefault="006021DB" w:rsidP="00EB5D9F">
      <w:pPr>
        <w:pStyle w:val="BOPVDetalle"/>
        <w:jc w:val="both"/>
      </w:pPr>
      <w:r>
        <w:t>4</w:t>
      </w:r>
      <w:r w:rsidR="00AE6399">
        <w:t>.- Idazkariak Kontseiluko kideei bidaliko die akta, bitarteko elektronikoak erabiliz. Kide horiek bi aste izango dituzte, bitarteko berberak erabiliz, testuarekin ados daudela esateko edo eragozpenak adierazteko, testua onar dadin. Epe horren barruan erantzunik jaso ez bada, baiezkotzat joko da.</w:t>
      </w:r>
    </w:p>
    <w:p w14:paraId="5D350175" w14:textId="5BAA91CB" w:rsidR="00AE6399" w:rsidRDefault="006021DB" w:rsidP="00EB5D9F">
      <w:pPr>
        <w:pStyle w:val="BOPVDetalle"/>
        <w:jc w:val="both"/>
      </w:pPr>
      <w:r>
        <w:t>5</w:t>
      </w:r>
      <w:r w:rsidR="002A5301">
        <w:t xml:space="preserve">.- Akta onartu ondoren, kontseiluburuak edo, hura ez badago,kontseiluburuordeak eta </w:t>
      </w:r>
      <w:r w:rsidR="002A5301">
        <w:lastRenderedPageBreak/>
        <w:t>idazkariak sinatu beharko dute.</w:t>
      </w:r>
    </w:p>
    <w:p w14:paraId="0E551297" w14:textId="48502671" w:rsidR="00A06DAA" w:rsidRPr="00A06DAA" w:rsidRDefault="00A06DAA" w:rsidP="00EB5D9F">
      <w:pPr>
        <w:pStyle w:val="BOPVDetalle"/>
        <w:jc w:val="both"/>
      </w:pPr>
      <w:r w:rsidRPr="00A06DAA">
        <w:t>6.- Onartutako akta Eusko Jaurlaritzaren gardentasun-atarian argitaratuko da, sarbide publikoa izan dezan.</w:t>
      </w:r>
    </w:p>
    <w:p w14:paraId="5585DE96" w14:textId="77777777" w:rsidR="00AE6399" w:rsidRPr="00352E85" w:rsidRDefault="00AE6399" w:rsidP="00EB5D9F">
      <w:pPr>
        <w:pStyle w:val="BOPVDetalle"/>
        <w:jc w:val="both"/>
      </w:pPr>
      <w:r>
        <w:t>12. artikulua.- Euskal Autonomia Erkidegoko Artxiboen eta Dokumentu Ondarearen Kontseiluko kideek egindako lanari egotz dakizkiokeen gastuengatiko konpentsazioa.</w:t>
      </w:r>
    </w:p>
    <w:p w14:paraId="0BB90EB7" w14:textId="77777777" w:rsidR="00AE6399" w:rsidRPr="00352E85" w:rsidRDefault="00AE6399" w:rsidP="00EB5D9F">
      <w:pPr>
        <w:pStyle w:val="BOPVDetalle"/>
        <w:jc w:val="both"/>
      </w:pPr>
      <w:r>
        <w:t>1.- Kontseiluko kide izateak ez dakar ordainsaririk jasotzeko eskubiderik.</w:t>
      </w:r>
    </w:p>
    <w:p w14:paraId="55763D60" w14:textId="77777777" w:rsidR="00AE6399" w:rsidRPr="00352E85" w:rsidRDefault="00AE6399" w:rsidP="00EB5D9F">
      <w:pPr>
        <w:pStyle w:val="BOPVDetalle"/>
        <w:jc w:val="both"/>
      </w:pPr>
      <w:r>
        <w:t>Hala ere, kideek konpentsazio ekonomiko bat jasotzeko eskubidea izango dute kide anitzeko organo horren bilkuretara joateagatik, bai eta kalte-ordain bat ere, bilkura horiek egiten diren tokira joateko joan-etorrien gastuengatik.</w:t>
      </w:r>
    </w:p>
    <w:p w14:paraId="341D5CE0" w14:textId="77777777" w:rsidR="00AE6399" w:rsidRPr="00352E85" w:rsidRDefault="00AE6399" w:rsidP="00EB5D9F">
      <w:pPr>
        <w:pStyle w:val="BOPVDetalle"/>
        <w:jc w:val="both"/>
      </w:pPr>
      <w:r>
        <w:t>2.- Artxiboen eta Dokumentu Ondarearen Kontseiluko kide anitzeko organoen bilkuretara joateagatik ez da inola ere konpentsazio ekonomikorik jasotzeko eskubiderik egongo, baldin eta kide horiek Euskal Autonomia Erkidegoko administrazio publikoren batean betetzen duten karguagatik edo lanpostuagatik badira organoko kide, edo arrazoi horregatik parte hartzen badute organoan.</w:t>
      </w:r>
    </w:p>
    <w:p w14:paraId="6580BE69" w14:textId="77777777" w:rsidR="00AE6399" w:rsidRPr="00352E85" w:rsidRDefault="00AE6399" w:rsidP="00EB5D9F">
      <w:pPr>
        <w:pStyle w:val="BOPVDetalle"/>
        <w:jc w:val="both"/>
      </w:pPr>
      <w:r>
        <w:t>3.- Bileretara joateagatiko konpentsazio ekonomikoak eta joan-etorrien gastuengatiko kalte-ordainak kalkulatzeko, zerbitzuen ondoriozko kalte-ordainei buruzko otsailaren 2ko 16/1993 Dekretuan edo hura ordezten duen arauan xedatutakoaren arabera jokatuko da.</w:t>
      </w:r>
    </w:p>
    <w:p w14:paraId="1715B576" w14:textId="77777777" w:rsidR="00AE6399" w:rsidRPr="00352E85" w:rsidRDefault="00AE6399" w:rsidP="00EB5D9F">
      <w:pPr>
        <w:pStyle w:val="BOPVDetalle"/>
        <w:jc w:val="both"/>
      </w:pPr>
      <w:r>
        <w:t>13. artikulua.- Lantaldeak sortzea.</w:t>
      </w:r>
    </w:p>
    <w:p w14:paraId="36DF3840" w14:textId="77777777" w:rsidR="00AE6399" w:rsidRPr="00352E85" w:rsidRDefault="00AE6399" w:rsidP="00EB5D9F">
      <w:pPr>
        <w:pStyle w:val="BOPVDetalle"/>
        <w:jc w:val="both"/>
      </w:pPr>
      <w:r>
        <w:t>1.- Egoki iritzitako gaietan iritzi bat eratzeko asmoz, Kontseiluak lantalde espezializatuak sortu ahal izango ditu.</w:t>
      </w:r>
    </w:p>
    <w:p w14:paraId="2C7DB48F" w14:textId="77777777" w:rsidR="00AE6399" w:rsidRPr="00352E85" w:rsidRDefault="00AE6399" w:rsidP="00EB5D9F">
      <w:pPr>
        <w:pStyle w:val="BOPVDetalle"/>
        <w:jc w:val="both"/>
      </w:pPr>
      <w:r>
        <w:t>2.- Lantaldeak artxiboen eta dokumentu-ondarearen eskumena duen zuzendaritzako titularraren ebazpen bidez sortuko dira.</w:t>
      </w:r>
    </w:p>
    <w:p w14:paraId="6D84AC76" w14:textId="77777777" w:rsidR="00AE6399" w:rsidRPr="00352E85" w:rsidRDefault="00AE6399" w:rsidP="00EB5D9F">
      <w:pPr>
        <w:pStyle w:val="BOPVDetalle"/>
        <w:jc w:val="both"/>
      </w:pPr>
      <w:r>
        <w:t>3.- Ebazpenak lantaldearen ezaugarriak eta helburuak jasoko ditu, baita haren jardun-denbora ere. Halaber, ebazpenak haren egitura, osagaiak eta funtzionamendua ezarriko ditu.</w:t>
      </w:r>
    </w:p>
    <w:p w14:paraId="15D914E5" w14:textId="77777777" w:rsidR="00AE6399" w:rsidRPr="00352E85" w:rsidRDefault="00AE6399" w:rsidP="00EB5D9F">
      <w:pPr>
        <w:pStyle w:val="BOPVDetalle"/>
        <w:jc w:val="both"/>
      </w:pPr>
      <w:r>
        <w:t>4.- Kontseiluko kide batek koordinatuko du lantaldea, zeina gehienez ere lau pertsonak osatuko baitute; horietako bat idazkaria izango da.</w:t>
      </w:r>
    </w:p>
    <w:p w14:paraId="44034991" w14:textId="77777777" w:rsidR="00AE6399" w:rsidRPr="00352E85" w:rsidRDefault="00AE6399" w:rsidP="00EB5D9F">
      <w:pPr>
        <w:pStyle w:val="BOPVDetalle"/>
        <w:jc w:val="both"/>
      </w:pPr>
      <w:r>
        <w:t>5.- Lantalde horietako kideek emandako zerbitzuengatiko kalte-ordainak jasotzeko eskubidea izango dute, zerbitzuen ondoriozko kalte-ordainei buruzko otsailaren 2ko 16/1993 Dekretuan edo hura ordezten duen arauan xedatutakoaren arabera jokatuko da.</w:t>
      </w:r>
    </w:p>
    <w:p w14:paraId="4D2A183E" w14:textId="77777777" w:rsidR="00AE6399" w:rsidRPr="00352E85" w:rsidRDefault="008F18F0" w:rsidP="00EB5D9F">
      <w:pPr>
        <w:pStyle w:val="BOPVDetalle"/>
        <w:ind w:firstLine="0"/>
        <w:jc w:val="both"/>
      </w:pPr>
      <w:r>
        <w:t>XEDAPEN INDARGABETZAILEA.- Arauak indargabetzea.</w:t>
      </w:r>
    </w:p>
    <w:p w14:paraId="62F0D0D2" w14:textId="77777777" w:rsidR="00AE6399" w:rsidRPr="00352E85" w:rsidRDefault="00AE6399" w:rsidP="00EB5D9F">
      <w:pPr>
        <w:pStyle w:val="BOPVDetalle"/>
        <w:jc w:val="both"/>
      </w:pPr>
      <w:r>
        <w:t>Indargabetuta geratzen da Artxibo Zerbitzuetako Araudia eta Euskal Autonomia Erkidegoko Dokumentazio Ondarea erregulatzeko arauak onartzen dituen azaroaren 21eko 232/2000 Dekretuaren lehen atala eta dekretu honetan ezarritakoari kontra egiten dion beste edozein xedapen.</w:t>
      </w:r>
    </w:p>
    <w:p w14:paraId="4B88015F" w14:textId="77777777" w:rsidR="00AE6399" w:rsidRPr="00352E85" w:rsidRDefault="00AE6399" w:rsidP="00EB5D9F">
      <w:pPr>
        <w:pStyle w:val="BOPVDetalle"/>
        <w:ind w:firstLine="0"/>
        <w:jc w:val="both"/>
      </w:pPr>
      <w:r>
        <w:t>AZKEN XEDAPENETAKO LEHENENGOA.- Ordezko araubidea.</w:t>
      </w:r>
    </w:p>
    <w:p w14:paraId="3BA987BB" w14:textId="77777777" w:rsidR="00AE6399" w:rsidRPr="00352E85" w:rsidRDefault="00AE6399" w:rsidP="00EB5D9F">
      <w:pPr>
        <w:pStyle w:val="BOPVDetalle"/>
        <w:jc w:val="both"/>
      </w:pPr>
      <w:r>
        <w:t>Dekretu honetan ezarri ez direnetan eta Artxiboen eta Dokumentu Ondarearen Kontseiluak onartzen dituen funtzionamendu-arauetan, Sektore Publikoaren Araubide Juridikoaren urriaren 1eko 40/2015 Legean eta Euskal Sektore Publikoari buruzko maiatzaren 12ko 3/2022 Legean kide anitzeko organoei buruz ezarritakoa aplikatuko da.</w:t>
      </w:r>
    </w:p>
    <w:p w14:paraId="71C8F230" w14:textId="77777777" w:rsidR="00AE6399" w:rsidRPr="00352E85" w:rsidRDefault="00AE6399" w:rsidP="00EB5D9F">
      <w:pPr>
        <w:pStyle w:val="BOPVDetalle"/>
        <w:ind w:firstLine="0"/>
        <w:jc w:val="both"/>
      </w:pPr>
      <w:r>
        <w:lastRenderedPageBreak/>
        <w:t>AZKEN XEDAPENETAKO BIGARRENA.- Dekretua garatu eta betearaztea.</w:t>
      </w:r>
    </w:p>
    <w:p w14:paraId="450012CC" w14:textId="77777777" w:rsidR="00AE6399" w:rsidRPr="00352E85" w:rsidRDefault="00AE6399" w:rsidP="00EB5D9F">
      <w:pPr>
        <w:pStyle w:val="BOPVDetalle"/>
        <w:jc w:val="both"/>
      </w:pPr>
      <w:r>
        <w:t>Eusko Jaurlaritzan kulturaren arloko eskumena duen sailaren titularrari eskumena ematen zaio dekretu hau garatu eta betearazteko beharrezkoak diren xedapen guztiak eman ditzan.</w:t>
      </w:r>
    </w:p>
    <w:p w14:paraId="2EDE0396" w14:textId="77777777" w:rsidR="00AE6399" w:rsidRPr="00352E85" w:rsidRDefault="00AE6399" w:rsidP="00EB5D9F">
      <w:pPr>
        <w:pStyle w:val="BOPVDetalle"/>
        <w:ind w:firstLine="0"/>
        <w:jc w:val="both"/>
      </w:pPr>
      <w:r>
        <w:t>AZKEN XEDAPENETAKO HIRUGARRENA.- Indarrean jartzea.</w:t>
      </w:r>
    </w:p>
    <w:p w14:paraId="163C656A" w14:textId="77777777" w:rsidR="00AE6399" w:rsidRDefault="00AE6399" w:rsidP="00EB5D9F">
      <w:pPr>
        <w:pStyle w:val="BOPVDetalle"/>
        <w:jc w:val="both"/>
      </w:pPr>
      <w:r>
        <w:t>Dekretu honek Euskal Herriko Agintaritzaren Aldizkarian argitaratu eta hurrengo egunetik aurrera izango ditu ondorioak.</w:t>
      </w:r>
    </w:p>
    <w:p w14:paraId="260B57C5" w14:textId="77777777" w:rsidR="008F18F0" w:rsidRDefault="008F18F0" w:rsidP="00EB5D9F">
      <w:pPr>
        <w:pStyle w:val="BOPVFirmaLugFec"/>
        <w:jc w:val="both"/>
      </w:pPr>
      <w:r>
        <w:t>Vitoria-Gasteizen, 2023ko xxxaren xx(e)(a)n.</w:t>
      </w:r>
    </w:p>
    <w:p w14:paraId="1C32E641" w14:textId="77777777" w:rsidR="008F18F0" w:rsidRDefault="008F18F0" w:rsidP="00EB5D9F">
      <w:pPr>
        <w:pStyle w:val="BOPVPuestoLehen2"/>
        <w:jc w:val="both"/>
      </w:pPr>
      <w:r>
        <w:t>Lehendakaria,</w:t>
      </w:r>
    </w:p>
    <w:p w14:paraId="67B7FC3D" w14:textId="77777777" w:rsidR="008F18F0" w:rsidRDefault="008F18F0" w:rsidP="00EB5D9F">
      <w:pPr>
        <w:pStyle w:val="BOPVNombreLehen2"/>
        <w:jc w:val="both"/>
      </w:pPr>
      <w:r>
        <w:t>IÑIGO URKULLU RENTERIA.</w:t>
      </w:r>
    </w:p>
    <w:p w14:paraId="1854ABF2" w14:textId="77777777" w:rsidR="008F18F0" w:rsidRDefault="008F18F0" w:rsidP="00EB5D9F">
      <w:pPr>
        <w:pStyle w:val="BOPVFirmaPuesto"/>
        <w:jc w:val="both"/>
      </w:pPr>
      <w:r>
        <w:t>Kultura eta Hizkuntza Politikako sailburua,</w:t>
      </w:r>
    </w:p>
    <w:p w14:paraId="03551917" w14:textId="77777777" w:rsidR="008F18F0" w:rsidRPr="00606090" w:rsidRDefault="008F18F0" w:rsidP="00EB5D9F">
      <w:pPr>
        <w:pStyle w:val="BOPVFirmaNombre"/>
        <w:jc w:val="both"/>
      </w:pPr>
      <w:r>
        <w:t>BINGEN ZUPIRIA GOROSTIDI.</w:t>
      </w:r>
      <w:bookmarkEnd w:id="0"/>
      <w:bookmarkEnd w:id="1"/>
    </w:p>
    <w:sectPr w:rsidR="008F18F0" w:rsidRPr="00606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EA8D1" w14:textId="77777777" w:rsidR="00D75B09" w:rsidRDefault="00D75B09" w:rsidP="002A5301">
      <w:r>
        <w:separator/>
      </w:r>
    </w:p>
  </w:endnote>
  <w:endnote w:type="continuationSeparator" w:id="0">
    <w:p w14:paraId="284F41A1" w14:textId="77777777" w:rsidR="00D75B09" w:rsidRDefault="00D75B09" w:rsidP="002A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B41F1" w14:textId="77777777" w:rsidR="00D75B09" w:rsidRDefault="00D75B09" w:rsidP="002A5301">
      <w:r>
        <w:separator/>
      </w:r>
    </w:p>
  </w:footnote>
  <w:footnote w:type="continuationSeparator" w:id="0">
    <w:p w14:paraId="082D99B7" w14:textId="77777777" w:rsidR="00D75B09" w:rsidRDefault="00D75B09" w:rsidP="002A5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1E4E4737"/>
    <w:multiLevelType w:val="hybridMultilevel"/>
    <w:tmpl w:val="0C9878D6"/>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233E27CC"/>
    <w:multiLevelType w:val="hybridMultilevel"/>
    <w:tmpl w:val="C568A33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6"/>
  </w:num>
  <w:num w:numId="5">
    <w:abstractNumId w:val="6"/>
  </w:num>
  <w:num w:numId="6">
    <w:abstractNumId w:val="2"/>
  </w:num>
  <w:num w:numId="7">
    <w:abstractNumId w:val="5"/>
  </w:num>
  <w:num w:numId="8">
    <w:abstractNumId w:val="9"/>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399"/>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D623D"/>
    <w:rsid w:val="001E4F7E"/>
    <w:rsid w:val="001E5F7C"/>
    <w:rsid w:val="001F03B8"/>
    <w:rsid w:val="00201E0B"/>
    <w:rsid w:val="00210245"/>
    <w:rsid w:val="00215ABA"/>
    <w:rsid w:val="0021636C"/>
    <w:rsid w:val="00260B70"/>
    <w:rsid w:val="00272152"/>
    <w:rsid w:val="00272B08"/>
    <w:rsid w:val="00274AF4"/>
    <w:rsid w:val="00280231"/>
    <w:rsid w:val="002870A7"/>
    <w:rsid w:val="00290F00"/>
    <w:rsid w:val="002A0E6F"/>
    <w:rsid w:val="002A5301"/>
    <w:rsid w:val="002A5775"/>
    <w:rsid w:val="002B36CE"/>
    <w:rsid w:val="002C3E20"/>
    <w:rsid w:val="002D0FA2"/>
    <w:rsid w:val="002E48BC"/>
    <w:rsid w:val="002F741B"/>
    <w:rsid w:val="00313277"/>
    <w:rsid w:val="0032594F"/>
    <w:rsid w:val="00330DD4"/>
    <w:rsid w:val="003319DC"/>
    <w:rsid w:val="00334F0E"/>
    <w:rsid w:val="0034378E"/>
    <w:rsid w:val="00347761"/>
    <w:rsid w:val="00375A5E"/>
    <w:rsid w:val="00377D30"/>
    <w:rsid w:val="00382C79"/>
    <w:rsid w:val="00383268"/>
    <w:rsid w:val="003C2927"/>
    <w:rsid w:val="003C2F90"/>
    <w:rsid w:val="003C7782"/>
    <w:rsid w:val="003E4FAA"/>
    <w:rsid w:val="003E7EBE"/>
    <w:rsid w:val="003F31C9"/>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11645"/>
    <w:rsid w:val="00535085"/>
    <w:rsid w:val="00552CF6"/>
    <w:rsid w:val="00553243"/>
    <w:rsid w:val="00562390"/>
    <w:rsid w:val="00573900"/>
    <w:rsid w:val="00586A4F"/>
    <w:rsid w:val="0058759F"/>
    <w:rsid w:val="005A344D"/>
    <w:rsid w:val="005A47C4"/>
    <w:rsid w:val="005C4645"/>
    <w:rsid w:val="005C5F4C"/>
    <w:rsid w:val="005F47F4"/>
    <w:rsid w:val="005F6FC4"/>
    <w:rsid w:val="006021DB"/>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2538"/>
    <w:rsid w:val="008336CC"/>
    <w:rsid w:val="008351F5"/>
    <w:rsid w:val="00842753"/>
    <w:rsid w:val="008679E4"/>
    <w:rsid w:val="008711C8"/>
    <w:rsid w:val="0088161B"/>
    <w:rsid w:val="008863F5"/>
    <w:rsid w:val="008907FC"/>
    <w:rsid w:val="0089491E"/>
    <w:rsid w:val="008952B5"/>
    <w:rsid w:val="008A2AF6"/>
    <w:rsid w:val="008A6891"/>
    <w:rsid w:val="008B6990"/>
    <w:rsid w:val="008C2569"/>
    <w:rsid w:val="008E5F29"/>
    <w:rsid w:val="008F18F0"/>
    <w:rsid w:val="008F4DCA"/>
    <w:rsid w:val="009125E3"/>
    <w:rsid w:val="0092207B"/>
    <w:rsid w:val="00925335"/>
    <w:rsid w:val="009404F3"/>
    <w:rsid w:val="0095195A"/>
    <w:rsid w:val="00952FD3"/>
    <w:rsid w:val="00956758"/>
    <w:rsid w:val="0096248B"/>
    <w:rsid w:val="009802C3"/>
    <w:rsid w:val="0098465A"/>
    <w:rsid w:val="009A194D"/>
    <w:rsid w:val="009D4F4B"/>
    <w:rsid w:val="009D65DE"/>
    <w:rsid w:val="009D6FF9"/>
    <w:rsid w:val="009F2BFF"/>
    <w:rsid w:val="009F4D93"/>
    <w:rsid w:val="00A06DAA"/>
    <w:rsid w:val="00A26FC4"/>
    <w:rsid w:val="00A27F6C"/>
    <w:rsid w:val="00A37E92"/>
    <w:rsid w:val="00A43918"/>
    <w:rsid w:val="00A57625"/>
    <w:rsid w:val="00A755FA"/>
    <w:rsid w:val="00A76548"/>
    <w:rsid w:val="00A833EE"/>
    <w:rsid w:val="00A9086A"/>
    <w:rsid w:val="00A91C03"/>
    <w:rsid w:val="00AC03EB"/>
    <w:rsid w:val="00AD51CA"/>
    <w:rsid w:val="00AE2B7D"/>
    <w:rsid w:val="00AE6399"/>
    <w:rsid w:val="00AE6B61"/>
    <w:rsid w:val="00B02538"/>
    <w:rsid w:val="00B05773"/>
    <w:rsid w:val="00B11A55"/>
    <w:rsid w:val="00B13792"/>
    <w:rsid w:val="00B14AF3"/>
    <w:rsid w:val="00B1534C"/>
    <w:rsid w:val="00B17B5D"/>
    <w:rsid w:val="00B21A90"/>
    <w:rsid w:val="00B2207E"/>
    <w:rsid w:val="00B24BB2"/>
    <w:rsid w:val="00B35AC6"/>
    <w:rsid w:val="00B5792A"/>
    <w:rsid w:val="00B612E4"/>
    <w:rsid w:val="00B72570"/>
    <w:rsid w:val="00B72ABD"/>
    <w:rsid w:val="00B81E78"/>
    <w:rsid w:val="00BA0E4E"/>
    <w:rsid w:val="00BA225A"/>
    <w:rsid w:val="00BA46E8"/>
    <w:rsid w:val="00BF1BED"/>
    <w:rsid w:val="00C04878"/>
    <w:rsid w:val="00C06B17"/>
    <w:rsid w:val="00C119AB"/>
    <w:rsid w:val="00C242AE"/>
    <w:rsid w:val="00C3451D"/>
    <w:rsid w:val="00C46FE6"/>
    <w:rsid w:val="00C50C5F"/>
    <w:rsid w:val="00C55B4F"/>
    <w:rsid w:val="00C70F93"/>
    <w:rsid w:val="00C74848"/>
    <w:rsid w:val="00C75C77"/>
    <w:rsid w:val="00C84722"/>
    <w:rsid w:val="00CB0B66"/>
    <w:rsid w:val="00CB2B2F"/>
    <w:rsid w:val="00CC4BE0"/>
    <w:rsid w:val="00CC5A92"/>
    <w:rsid w:val="00CD1366"/>
    <w:rsid w:val="00CE17AC"/>
    <w:rsid w:val="00CE53A0"/>
    <w:rsid w:val="00D07C70"/>
    <w:rsid w:val="00D11D9C"/>
    <w:rsid w:val="00D32691"/>
    <w:rsid w:val="00D35A12"/>
    <w:rsid w:val="00D36A14"/>
    <w:rsid w:val="00D4407C"/>
    <w:rsid w:val="00D60A98"/>
    <w:rsid w:val="00D74CCF"/>
    <w:rsid w:val="00D75B09"/>
    <w:rsid w:val="00D840D5"/>
    <w:rsid w:val="00D85004"/>
    <w:rsid w:val="00D93D64"/>
    <w:rsid w:val="00DA74A2"/>
    <w:rsid w:val="00DB5333"/>
    <w:rsid w:val="00DC5EA5"/>
    <w:rsid w:val="00DE6A76"/>
    <w:rsid w:val="00DF0009"/>
    <w:rsid w:val="00DF0251"/>
    <w:rsid w:val="00E058E6"/>
    <w:rsid w:val="00E120A5"/>
    <w:rsid w:val="00E12790"/>
    <w:rsid w:val="00E3248B"/>
    <w:rsid w:val="00E32FA6"/>
    <w:rsid w:val="00E55035"/>
    <w:rsid w:val="00E7416D"/>
    <w:rsid w:val="00E90F0E"/>
    <w:rsid w:val="00EA31C5"/>
    <w:rsid w:val="00EA625E"/>
    <w:rsid w:val="00EB413E"/>
    <w:rsid w:val="00EB432A"/>
    <w:rsid w:val="00EB4777"/>
    <w:rsid w:val="00EB5D9F"/>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B14C3"/>
  <w15:chartTrackingRefBased/>
  <w15:docId w15:val="{6C2FAFF1-7BB2-4F06-BF01-AC4A09DD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5F"/>
    <w:rPr>
      <w:lang w:eastAsia="es-ES_tradnl"/>
    </w:rPr>
  </w:style>
  <w:style w:type="paragraph" w:styleId="Ttulo3">
    <w:name w:val="heading 3"/>
    <w:basedOn w:val="Normal"/>
    <w:next w:val="Normal"/>
    <w:autoRedefine/>
    <w:qFormat/>
    <w:rsid w:val="00C50C5F"/>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C50C5F"/>
    <w:rPr>
      <w:rFonts w:ascii="Arial" w:hAnsi="Arial"/>
      <w:sz w:val="22"/>
      <w:szCs w:val="22"/>
    </w:rPr>
  </w:style>
  <w:style w:type="paragraph" w:customStyle="1" w:styleId="BOPVAnexo">
    <w:name w:val="BOPVAnexo"/>
    <w:basedOn w:val="BOPVDetalle"/>
    <w:rsid w:val="00C50C5F"/>
  </w:style>
  <w:style w:type="paragraph" w:customStyle="1" w:styleId="BOPVDetalle">
    <w:name w:val="BOPVDetalle"/>
    <w:rsid w:val="00C50C5F"/>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C50C5F"/>
  </w:style>
  <w:style w:type="paragraph" w:customStyle="1" w:styleId="BOPVAnexoFinal">
    <w:name w:val="BOPVAnexoFinal"/>
    <w:basedOn w:val="BOPVDetalle"/>
    <w:rsid w:val="00C50C5F"/>
  </w:style>
  <w:style w:type="paragraph" w:customStyle="1" w:styleId="BOPVCapitulo">
    <w:name w:val="BOPVCapitulo"/>
    <w:basedOn w:val="BOPVDetalle"/>
    <w:autoRedefine/>
    <w:rsid w:val="00C50C5F"/>
  </w:style>
  <w:style w:type="paragraph" w:customStyle="1" w:styleId="BOPVClave">
    <w:name w:val="BOPVClave"/>
    <w:basedOn w:val="BOPVDetalle"/>
    <w:rsid w:val="00C50C5F"/>
    <w:pPr>
      <w:ind w:firstLine="0"/>
      <w:jc w:val="center"/>
    </w:pPr>
    <w:rPr>
      <w:caps/>
    </w:rPr>
  </w:style>
  <w:style w:type="paragraph" w:customStyle="1" w:styleId="BOPVDisposicion">
    <w:name w:val="BOPVDisposicion"/>
    <w:basedOn w:val="BOPVClave"/>
    <w:rsid w:val="00C50C5F"/>
    <w:pPr>
      <w:jc w:val="left"/>
    </w:pPr>
  </w:style>
  <w:style w:type="paragraph" w:customStyle="1" w:styleId="BOPVFirmaLugFec">
    <w:name w:val="BOPVFirmaLugFec"/>
    <w:basedOn w:val="BOPVDetalle"/>
    <w:rsid w:val="00C50C5F"/>
  </w:style>
  <w:style w:type="paragraph" w:customStyle="1" w:styleId="BOPVFirmaNombre">
    <w:name w:val="BOPVFirmaNombre"/>
    <w:basedOn w:val="BOPVDetalle"/>
    <w:rsid w:val="00C50C5F"/>
    <w:pPr>
      <w:ind w:firstLine="0"/>
    </w:pPr>
    <w:rPr>
      <w:caps/>
    </w:rPr>
  </w:style>
  <w:style w:type="paragraph" w:customStyle="1" w:styleId="BOPVFirmaPuesto">
    <w:name w:val="BOPVFirmaPuesto"/>
    <w:basedOn w:val="BOPVDetalle"/>
    <w:rsid w:val="00C50C5F"/>
    <w:pPr>
      <w:spacing w:after="0"/>
      <w:ind w:firstLine="0"/>
    </w:pPr>
  </w:style>
  <w:style w:type="paragraph" w:customStyle="1" w:styleId="BOPVNombreLehen1">
    <w:name w:val="BOPVNombreLehen1"/>
    <w:basedOn w:val="BOPVFirmaNombre"/>
    <w:rsid w:val="00C50C5F"/>
    <w:pPr>
      <w:jc w:val="center"/>
    </w:pPr>
  </w:style>
  <w:style w:type="paragraph" w:customStyle="1" w:styleId="BOPVNombreLehen2">
    <w:name w:val="BOPVNombreLehen2"/>
    <w:basedOn w:val="BOPVFirmaNombre"/>
    <w:rsid w:val="00C50C5F"/>
    <w:pPr>
      <w:jc w:val="right"/>
    </w:pPr>
  </w:style>
  <w:style w:type="paragraph" w:customStyle="1" w:styleId="BOPVNumeroBoletin">
    <w:name w:val="BOPVNumeroBoletin"/>
    <w:basedOn w:val="BOPVDetalle"/>
    <w:rsid w:val="00C50C5F"/>
  </w:style>
  <w:style w:type="paragraph" w:customStyle="1" w:styleId="BOPVOrden">
    <w:name w:val="BOPVOrden"/>
    <w:basedOn w:val="BOPVDetalle"/>
    <w:rsid w:val="00C50C5F"/>
  </w:style>
  <w:style w:type="paragraph" w:customStyle="1" w:styleId="BOPVOrganismo">
    <w:name w:val="BOPVOrganismo"/>
    <w:basedOn w:val="BOPVDetalle"/>
    <w:rsid w:val="00C50C5F"/>
    <w:rPr>
      <w:caps/>
    </w:rPr>
  </w:style>
  <w:style w:type="paragraph" w:customStyle="1" w:styleId="BOPVPuestoLehen1">
    <w:name w:val="BOPVPuestoLehen1"/>
    <w:basedOn w:val="BOPVFirmaPuesto"/>
    <w:rsid w:val="00C50C5F"/>
    <w:pPr>
      <w:jc w:val="center"/>
    </w:pPr>
  </w:style>
  <w:style w:type="paragraph" w:customStyle="1" w:styleId="BOPVPuestoLehen2">
    <w:name w:val="BOPVPuestoLehen2"/>
    <w:basedOn w:val="BOPVFirmaPuesto"/>
    <w:rsid w:val="00C50C5F"/>
    <w:pPr>
      <w:jc w:val="right"/>
    </w:pPr>
  </w:style>
  <w:style w:type="paragraph" w:customStyle="1" w:styleId="BOPVSeccion">
    <w:name w:val="BOPVSeccion"/>
    <w:basedOn w:val="BOPVDetalle"/>
    <w:rsid w:val="00C50C5F"/>
    <w:rPr>
      <w:caps/>
    </w:rPr>
  </w:style>
  <w:style w:type="paragraph" w:customStyle="1" w:styleId="BOPVSubseccion">
    <w:name w:val="BOPVSubseccion"/>
    <w:basedOn w:val="BOPVDetalle"/>
    <w:rsid w:val="00C50C5F"/>
  </w:style>
  <w:style w:type="paragraph" w:customStyle="1" w:styleId="BOPVSumarioEuskera">
    <w:name w:val="BOPVSumarioEuskera"/>
    <w:basedOn w:val="BOPV"/>
    <w:rsid w:val="00C50C5F"/>
  </w:style>
  <w:style w:type="paragraph" w:customStyle="1" w:styleId="BOPVSumarioOrden">
    <w:name w:val="BOPVSumarioOrden"/>
    <w:basedOn w:val="BOPV"/>
    <w:rsid w:val="00C50C5F"/>
  </w:style>
  <w:style w:type="paragraph" w:customStyle="1" w:styleId="BOPVSumarioOrganismo">
    <w:name w:val="BOPVSumarioOrganismo"/>
    <w:basedOn w:val="BOPV"/>
    <w:rsid w:val="00C50C5F"/>
  </w:style>
  <w:style w:type="paragraph" w:customStyle="1" w:styleId="BOPVSumarioSeccion">
    <w:name w:val="BOPVSumarioSeccion"/>
    <w:basedOn w:val="BOPV"/>
    <w:rsid w:val="00C50C5F"/>
  </w:style>
  <w:style w:type="paragraph" w:customStyle="1" w:styleId="BOPVSumarioSubseccion">
    <w:name w:val="BOPVSumarioSubseccion"/>
    <w:basedOn w:val="BOPV"/>
    <w:rsid w:val="00C50C5F"/>
  </w:style>
  <w:style w:type="paragraph" w:customStyle="1" w:styleId="BOPVSumarioTitulo">
    <w:name w:val="BOPVSumarioTitulo"/>
    <w:basedOn w:val="BOPV"/>
    <w:rsid w:val="00C50C5F"/>
  </w:style>
  <w:style w:type="paragraph" w:customStyle="1" w:styleId="BOPVTitulo">
    <w:name w:val="BOPVTitulo"/>
    <w:basedOn w:val="BOPVDetalle"/>
    <w:rsid w:val="00C50C5F"/>
    <w:pPr>
      <w:ind w:left="425" w:hanging="425"/>
    </w:pPr>
  </w:style>
  <w:style w:type="paragraph" w:customStyle="1" w:styleId="BOPVClaveSin">
    <w:name w:val="BOPVClaveSin"/>
    <w:basedOn w:val="BOPVDetalle"/>
    <w:qFormat/>
    <w:rsid w:val="00C50C5F"/>
    <w:pPr>
      <w:jc w:val="center"/>
    </w:pPr>
    <w:rPr>
      <w:caps/>
    </w:rPr>
  </w:style>
  <w:style w:type="paragraph" w:customStyle="1" w:styleId="BOPVDisposicionTitulo">
    <w:name w:val="BOPVDisposicionTitulo"/>
    <w:basedOn w:val="BOPVDisposicion"/>
    <w:rsid w:val="00C50C5F"/>
    <w:rPr>
      <w:caps w:val="0"/>
    </w:rPr>
  </w:style>
  <w:style w:type="paragraph" w:customStyle="1" w:styleId="TituloBOPV">
    <w:name w:val="TituloBOPV"/>
    <w:basedOn w:val="BOPVDetalle"/>
    <w:rsid w:val="00C50C5F"/>
  </w:style>
  <w:style w:type="paragraph" w:customStyle="1" w:styleId="BOPVLista">
    <w:name w:val="BOPVLista"/>
    <w:basedOn w:val="BOPVDetalle"/>
    <w:rsid w:val="00C50C5F"/>
    <w:pPr>
      <w:contextualSpacing/>
    </w:pPr>
  </w:style>
  <w:style w:type="paragraph" w:customStyle="1" w:styleId="BOPVClaveMinusculas">
    <w:name w:val="BOPVClaveMinusculas"/>
    <w:basedOn w:val="BOPVClave"/>
    <w:rsid w:val="00C50C5F"/>
    <w:rPr>
      <w:caps w:val="0"/>
    </w:rPr>
  </w:style>
  <w:style w:type="paragraph" w:customStyle="1" w:styleId="BOPVDetalle1">
    <w:name w:val="BOPVDetalle1"/>
    <w:basedOn w:val="BOPVDetalle"/>
    <w:rsid w:val="00C50C5F"/>
    <w:pPr>
      <w:ind w:left="425"/>
    </w:pPr>
  </w:style>
  <w:style w:type="paragraph" w:customStyle="1" w:styleId="BOPVDetalle2">
    <w:name w:val="BOPVDetalle2"/>
    <w:basedOn w:val="BOPVDetalle1"/>
    <w:rsid w:val="00C50C5F"/>
    <w:pPr>
      <w:ind w:left="709"/>
    </w:pPr>
  </w:style>
  <w:style w:type="paragraph" w:customStyle="1" w:styleId="BOPVDetalle3">
    <w:name w:val="BOPVDetalle3"/>
    <w:basedOn w:val="BOPVDetalle2"/>
    <w:rsid w:val="00C50C5F"/>
    <w:pPr>
      <w:ind w:left="992"/>
    </w:pPr>
  </w:style>
  <w:style w:type="paragraph" w:customStyle="1" w:styleId="BOPVDetalle4">
    <w:name w:val="BOPVDetalle4"/>
    <w:basedOn w:val="BOPVDetalle3"/>
    <w:rsid w:val="00C50C5F"/>
    <w:pPr>
      <w:ind w:left="1276"/>
    </w:pPr>
  </w:style>
  <w:style w:type="paragraph" w:styleId="Encabezado">
    <w:name w:val="header"/>
    <w:basedOn w:val="Normal"/>
    <w:link w:val="EncabezadoCar"/>
    <w:rsid w:val="002A5301"/>
    <w:pPr>
      <w:tabs>
        <w:tab w:val="center" w:pos="4252"/>
        <w:tab w:val="right" w:pos="8504"/>
      </w:tabs>
    </w:pPr>
  </w:style>
  <w:style w:type="character" w:customStyle="1" w:styleId="EncabezadoCar">
    <w:name w:val="Encabezado Car"/>
    <w:link w:val="Encabezado"/>
    <w:rsid w:val="002A5301"/>
    <w:rPr>
      <w:lang w:eastAsia="es-ES_tradnl"/>
    </w:rPr>
  </w:style>
  <w:style w:type="paragraph" w:styleId="Piedepgina">
    <w:name w:val="footer"/>
    <w:basedOn w:val="Normal"/>
    <w:link w:val="PiedepginaCar"/>
    <w:rsid w:val="002A5301"/>
    <w:pPr>
      <w:tabs>
        <w:tab w:val="center" w:pos="4252"/>
        <w:tab w:val="right" w:pos="8504"/>
      </w:tabs>
    </w:pPr>
  </w:style>
  <w:style w:type="character" w:customStyle="1" w:styleId="PiedepginaCar">
    <w:name w:val="Pie de página Car"/>
    <w:link w:val="Piedepgina"/>
    <w:rsid w:val="002A5301"/>
    <w:rPr>
      <w:lang w:eastAsia="es-ES_tradnl"/>
    </w:rPr>
  </w:style>
  <w:style w:type="paragraph" w:styleId="Textodeglobo">
    <w:name w:val="Balloon Text"/>
    <w:basedOn w:val="Normal"/>
    <w:link w:val="TextodegloboCar"/>
    <w:rsid w:val="00EB5D9F"/>
    <w:rPr>
      <w:rFonts w:ascii="Segoe UI" w:hAnsi="Segoe UI" w:cs="Segoe UI"/>
      <w:sz w:val="18"/>
      <w:szCs w:val="18"/>
    </w:rPr>
  </w:style>
  <w:style w:type="character" w:customStyle="1" w:styleId="TextodegloboCar">
    <w:name w:val="Texto de globo Car"/>
    <w:basedOn w:val="Fuentedeprrafopredeter"/>
    <w:link w:val="Textodeglobo"/>
    <w:rsid w:val="00EB5D9F"/>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675728">
      <w:bodyDiv w:val="1"/>
      <w:marLeft w:val="0"/>
      <w:marRight w:val="0"/>
      <w:marTop w:val="0"/>
      <w:marBottom w:val="0"/>
      <w:divBdr>
        <w:top w:val="none" w:sz="0" w:space="0" w:color="auto"/>
        <w:left w:val="none" w:sz="0" w:space="0" w:color="auto"/>
        <w:bottom w:val="none" w:sz="0" w:space="0" w:color="auto"/>
        <w:right w:val="none" w:sz="0" w:space="0" w:color="auto"/>
      </w:divBdr>
      <w:divsChild>
        <w:div w:id="1281182207">
          <w:marLeft w:val="-225"/>
          <w:marRight w:val="-225"/>
          <w:marTop w:val="0"/>
          <w:marBottom w:val="0"/>
          <w:divBdr>
            <w:top w:val="none" w:sz="0" w:space="0" w:color="auto"/>
            <w:left w:val="none" w:sz="0" w:space="0" w:color="auto"/>
            <w:bottom w:val="none" w:sz="0" w:space="0" w:color="auto"/>
            <w:right w:val="none" w:sz="0" w:space="0" w:color="auto"/>
          </w:divBdr>
          <w:divsChild>
            <w:div w:id="4748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4847">
      <w:bodyDiv w:val="1"/>
      <w:marLeft w:val="0"/>
      <w:marRight w:val="0"/>
      <w:marTop w:val="0"/>
      <w:marBottom w:val="0"/>
      <w:divBdr>
        <w:top w:val="none" w:sz="0" w:space="0" w:color="auto"/>
        <w:left w:val="none" w:sz="0" w:space="0" w:color="auto"/>
        <w:bottom w:val="none" w:sz="0" w:space="0" w:color="auto"/>
        <w:right w:val="none" w:sz="0" w:space="0" w:color="auto"/>
      </w:divBdr>
      <w:divsChild>
        <w:div w:id="2028872679">
          <w:marLeft w:val="-225"/>
          <w:marRight w:val="-225"/>
          <w:marTop w:val="0"/>
          <w:marBottom w:val="0"/>
          <w:divBdr>
            <w:top w:val="none" w:sz="0" w:space="0" w:color="auto"/>
            <w:left w:val="none" w:sz="0" w:space="0" w:color="auto"/>
            <w:bottom w:val="none" w:sz="0" w:space="0" w:color="auto"/>
            <w:right w:val="none" w:sz="0" w:space="0" w:color="auto"/>
          </w:divBdr>
          <w:divsChild>
            <w:div w:id="8452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7264">
      <w:bodyDiv w:val="1"/>
      <w:marLeft w:val="0"/>
      <w:marRight w:val="0"/>
      <w:marTop w:val="0"/>
      <w:marBottom w:val="0"/>
      <w:divBdr>
        <w:top w:val="none" w:sz="0" w:space="0" w:color="auto"/>
        <w:left w:val="none" w:sz="0" w:space="0" w:color="auto"/>
        <w:bottom w:val="none" w:sz="0" w:space="0" w:color="auto"/>
        <w:right w:val="none" w:sz="0" w:space="0" w:color="auto"/>
      </w:divBdr>
      <w:divsChild>
        <w:div w:id="187989781">
          <w:marLeft w:val="-225"/>
          <w:marRight w:val="-225"/>
          <w:marTop w:val="0"/>
          <w:marBottom w:val="0"/>
          <w:divBdr>
            <w:top w:val="none" w:sz="0" w:space="0" w:color="auto"/>
            <w:left w:val="none" w:sz="0" w:space="0" w:color="auto"/>
            <w:bottom w:val="none" w:sz="0" w:space="0" w:color="auto"/>
            <w:right w:val="none" w:sz="0" w:space="0" w:color="auto"/>
          </w:divBdr>
          <w:divsChild>
            <w:div w:id="8177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ostMigracion\ONDAREA\DATOS\irubinai\ONDAREA\2023\BOPV\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AA2586C3866E2C448B7DECE5EC7AE687" ma:contentTypeVersion="10" ma:contentTypeDescription="Sortu dokumentu berri bat." ma:contentTypeScope="" ma:versionID="77e36291c193edf651280f0898ebff15">
  <xsd:schema xmlns:xsd="http://www.w3.org/2001/XMLSchema" xmlns:xs="http://www.w3.org/2001/XMLSchema" xmlns:p="http://schemas.microsoft.com/office/2006/metadata/properties" xmlns:ns2="ed6a11a2-7300-45d0-ac0e-5f84e684404b" xmlns:ns3="07d8c376-4bf4-48a3-b5b0-99931aebcd86" targetNamespace="http://schemas.microsoft.com/office/2006/metadata/properties" ma:root="true" ma:fieldsID="16dd39f76213a0c8f65301696eab8b83" ns2:_="" ns3:_="">
    <xsd:import namespace="ed6a11a2-7300-45d0-ac0e-5f84e684404b"/>
    <xsd:import namespace="07d8c376-4bf4-48a3-b5b0-99931aebcd8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a11a2-7300-45d0-ac0e-5f84e6844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8c376-4bf4-48a3-b5b0-99931aebcd8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41104a-a119-436c-9445-f72c350479cc}" ma:internalName="TaxCatchAll" ma:showField="CatchAllData" ma:web="07d8c376-4bf4-48a3-b5b0-99931aebc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5807D-E6AE-40E9-B7A1-0971BAC7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a11a2-7300-45d0-ac0e-5f84e684404b"/>
    <ds:schemaRef ds:uri="07d8c376-4bf4-48a3-b5b0-99931aebc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6B3E2-A856-40E9-BB0D-19DA01BBC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BOPV.dot</Template>
  <TotalTime>11</TotalTime>
  <Pages>7</Pages>
  <Words>2529</Words>
  <Characters>14419</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Rubina Ibañez De Garayo, Itziar</dc:creator>
  <cp:keywords/>
  <dc:description/>
  <cp:lastModifiedBy>Gomez Alegria, Garazi</cp:lastModifiedBy>
  <cp:revision>13</cp:revision>
  <cp:lastPrinted>2023-05-23T12:02:00Z</cp:lastPrinted>
  <dcterms:created xsi:type="dcterms:W3CDTF">2023-05-23T11:50:00Z</dcterms:created>
  <dcterms:modified xsi:type="dcterms:W3CDTF">2023-05-23T12:18:00Z</dcterms:modified>
</cp:coreProperties>
</file>